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B265" w14:textId="77777777" w:rsidR="008F0EEE" w:rsidRPr="00F3558D" w:rsidRDefault="008F0EEE">
      <w:pPr>
        <w:pStyle w:val="Ttulo"/>
        <w:rPr>
          <w:sz w:val="2"/>
          <w:szCs w:val="2"/>
        </w:rPr>
      </w:pPr>
    </w:p>
    <w:tbl>
      <w:tblPr>
        <w:tblW w:w="10464" w:type="dxa"/>
        <w:tblInd w:w="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717"/>
        <w:gridCol w:w="674"/>
        <w:gridCol w:w="2410"/>
        <w:gridCol w:w="3111"/>
        <w:gridCol w:w="2552"/>
      </w:tblGrid>
      <w:tr w:rsidR="008F0EEE" w:rsidRPr="00F3558D" w14:paraId="5D45D87E" w14:textId="77777777" w:rsidTr="001F5361">
        <w:trPr>
          <w:trHeight w:val="1676"/>
        </w:trPr>
        <w:tc>
          <w:tcPr>
            <w:tcW w:w="1717" w:type="dxa"/>
          </w:tcPr>
          <w:p w14:paraId="33D8D48A" w14:textId="2B5A1556" w:rsidR="008F0EEE" w:rsidRPr="00F3558D" w:rsidRDefault="0066513B">
            <w:pPr>
              <w:pBdr>
                <w:top w:val="nil"/>
                <w:left w:val="nil"/>
                <w:bottom w:val="nil"/>
                <w:right w:val="nil"/>
                <w:between w:val="nil"/>
              </w:pBdr>
              <w:jc w:val="center"/>
              <w:rPr>
                <w:color w:val="000000"/>
              </w:rPr>
            </w:pPr>
            <w:r w:rsidRPr="00F3558D">
              <w:rPr>
                <w:color w:val="000000"/>
              </w:rPr>
              <w:drawing>
                <wp:anchor distT="0" distB="0" distL="114300" distR="114300" simplePos="0" relativeHeight="251658240" behindDoc="1" locked="0" layoutInCell="1" allowOverlap="1" wp14:anchorId="39F14B03" wp14:editId="35AAFBF0">
                  <wp:simplePos x="0" y="0"/>
                  <wp:positionH relativeFrom="column">
                    <wp:posOffset>11876</wp:posOffset>
                  </wp:positionH>
                  <wp:positionV relativeFrom="paragraph">
                    <wp:posOffset>123420</wp:posOffset>
                  </wp:positionV>
                  <wp:extent cx="953135" cy="733425"/>
                  <wp:effectExtent l="0" t="0" r="0" b="9525"/>
                  <wp:wrapNone/>
                  <wp:docPr id="950786729"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786729" name="Gráfico 950786729"/>
                          <pic:cNvPicPr/>
                        </pic:nvPicPr>
                        <pic:blipFill>
                          <a:blip r:embed="rId9">
                            <a:extLst>
                              <a:ext uri="{96DAC541-7B7A-43D3-8B79-37D633B846F1}">
                                <asvg:svgBlip xmlns:asvg="http://schemas.microsoft.com/office/drawing/2016/SVG/main" r:embed="rId10"/>
                              </a:ext>
                            </a:extLst>
                          </a:blip>
                          <a:stretch>
                            <a:fillRect/>
                          </a:stretch>
                        </pic:blipFill>
                        <pic:spPr>
                          <a:xfrm>
                            <a:off x="0" y="0"/>
                            <a:ext cx="953135" cy="733425"/>
                          </a:xfrm>
                          <a:prstGeom prst="rect">
                            <a:avLst/>
                          </a:prstGeom>
                        </pic:spPr>
                      </pic:pic>
                    </a:graphicData>
                  </a:graphic>
                </wp:anchor>
              </w:drawing>
            </w:r>
          </w:p>
          <w:p w14:paraId="205E71C0" w14:textId="4087B8C6" w:rsidR="008F0EEE" w:rsidRPr="00F3558D" w:rsidRDefault="008F0EEE">
            <w:pPr>
              <w:pBdr>
                <w:top w:val="nil"/>
                <w:left w:val="nil"/>
                <w:bottom w:val="nil"/>
                <w:right w:val="nil"/>
                <w:between w:val="nil"/>
              </w:pBdr>
              <w:jc w:val="center"/>
              <w:rPr>
                <w:rFonts w:ascii="Times New Roman" w:eastAsia="Times New Roman" w:hAnsi="Times New Roman" w:cs="Times New Roman"/>
                <w:color w:val="000000"/>
                <w:sz w:val="20"/>
                <w:szCs w:val="20"/>
              </w:rPr>
            </w:pPr>
          </w:p>
        </w:tc>
        <w:tc>
          <w:tcPr>
            <w:tcW w:w="8747" w:type="dxa"/>
            <w:gridSpan w:val="4"/>
          </w:tcPr>
          <w:p w14:paraId="28F96890" w14:textId="77777777" w:rsidR="00C9580B" w:rsidRPr="00F3558D" w:rsidRDefault="00C9580B">
            <w:pPr>
              <w:pBdr>
                <w:top w:val="nil"/>
                <w:left w:val="nil"/>
                <w:bottom w:val="nil"/>
                <w:right w:val="nil"/>
                <w:between w:val="nil"/>
              </w:pBdr>
              <w:spacing w:line="365" w:lineRule="auto"/>
              <w:ind w:left="108" w:right="168"/>
              <w:jc w:val="both"/>
              <w:rPr>
                <w:b/>
                <w:color w:val="000000"/>
                <w:sz w:val="24"/>
                <w:szCs w:val="24"/>
              </w:rPr>
            </w:pPr>
          </w:p>
          <w:p w14:paraId="14E982A6" w14:textId="0A50DE87" w:rsidR="008F0EEE" w:rsidRPr="00F3558D" w:rsidRDefault="613F2684" w:rsidP="00E9284A">
            <w:pPr>
              <w:pBdr>
                <w:top w:val="nil"/>
                <w:left w:val="nil"/>
                <w:bottom w:val="nil"/>
                <w:right w:val="nil"/>
                <w:between w:val="nil"/>
              </w:pBdr>
              <w:spacing w:after="240" w:line="365" w:lineRule="auto"/>
              <w:ind w:left="108" w:right="168"/>
              <w:jc w:val="center"/>
              <w:rPr>
                <w:sz w:val="28"/>
                <w:szCs w:val="28"/>
              </w:rPr>
            </w:pPr>
            <w:r w:rsidRPr="00F3558D">
              <w:rPr>
                <w:b/>
                <w:bCs/>
                <w:color w:val="000000" w:themeColor="text1"/>
                <w:sz w:val="28"/>
                <w:szCs w:val="28"/>
              </w:rPr>
              <w:t>MANUAL DE FISCALIZACIÓN DEL TRANSPORTE RODOVIARIO INTERNACIONAL DEL MERCOSUR</w:t>
            </w:r>
          </w:p>
        </w:tc>
      </w:tr>
      <w:tr w:rsidR="008F0EEE" w:rsidRPr="00F3558D" w14:paraId="241CED46" w14:textId="77777777" w:rsidTr="006E2D4F">
        <w:trPr>
          <w:trHeight w:val="300"/>
        </w:trPr>
        <w:tc>
          <w:tcPr>
            <w:tcW w:w="10464" w:type="dxa"/>
            <w:gridSpan w:val="5"/>
            <w:shd w:val="clear" w:color="auto" w:fill="95B3D7" w:themeFill="accent1" w:themeFillTint="99"/>
          </w:tcPr>
          <w:p w14:paraId="5B8F50D5" w14:textId="16AD3CB3" w:rsidR="008F0EEE" w:rsidRPr="00F3558D" w:rsidRDefault="00FA7C54" w:rsidP="6B9443A6">
            <w:pPr>
              <w:pBdr>
                <w:top w:val="nil"/>
                <w:left w:val="nil"/>
                <w:bottom w:val="nil"/>
                <w:right w:val="nil"/>
                <w:between w:val="nil"/>
              </w:pBdr>
              <w:spacing w:before="240" w:line="347" w:lineRule="auto"/>
              <w:ind w:left="13"/>
              <w:jc w:val="center"/>
              <w:rPr>
                <w:b/>
                <w:bCs/>
                <w:color w:val="000000"/>
                <w:sz w:val="30"/>
                <w:szCs w:val="30"/>
              </w:rPr>
            </w:pPr>
            <w:r w:rsidRPr="00F3558D">
              <w:rPr>
                <w:b/>
                <w:bCs/>
                <w:color w:val="000000" w:themeColor="text1"/>
                <w:sz w:val="30"/>
                <w:szCs w:val="30"/>
              </w:rPr>
              <w:t xml:space="preserve">FICHA DE </w:t>
            </w:r>
            <w:r w:rsidR="2E01805E" w:rsidRPr="00F3558D">
              <w:rPr>
                <w:b/>
                <w:bCs/>
                <w:color w:val="000000" w:themeColor="text1"/>
                <w:sz w:val="30"/>
                <w:szCs w:val="30"/>
              </w:rPr>
              <w:t>CLASIFICACIÓN</w:t>
            </w:r>
          </w:p>
        </w:tc>
      </w:tr>
      <w:tr w:rsidR="008F0EEE" w:rsidRPr="00F3558D" w14:paraId="64EF3EAF" w14:textId="77777777" w:rsidTr="000D57F7">
        <w:trPr>
          <w:trHeight w:val="300"/>
        </w:trPr>
        <w:tc>
          <w:tcPr>
            <w:tcW w:w="7912" w:type="dxa"/>
            <w:gridSpan w:val="4"/>
          </w:tcPr>
          <w:p w14:paraId="04C74D82" w14:textId="5BD9160E" w:rsidR="008F0EEE" w:rsidRPr="00F3558D" w:rsidRDefault="00FA7C5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T</w:t>
            </w:r>
            <w:r w:rsidR="20C3ED2E" w:rsidRPr="00F3558D">
              <w:rPr>
                <w:b/>
                <w:bCs/>
                <w:color w:val="000000" w:themeColor="text1"/>
                <w:sz w:val="20"/>
                <w:szCs w:val="20"/>
              </w:rPr>
              <w:t>ipo</w:t>
            </w:r>
            <w:r w:rsidRPr="00F3558D">
              <w:rPr>
                <w:b/>
                <w:bCs/>
                <w:color w:val="000000" w:themeColor="text1"/>
                <w:sz w:val="20"/>
                <w:szCs w:val="20"/>
              </w:rPr>
              <w:t>:</w:t>
            </w:r>
          </w:p>
          <w:p w14:paraId="6CF514BE" w14:textId="375264EB" w:rsidR="009725D6" w:rsidRPr="00F3558D" w:rsidRDefault="00835820" w:rsidP="00B601D9">
            <w:pPr>
              <w:pBdr>
                <w:top w:val="nil"/>
                <w:left w:val="nil"/>
                <w:bottom w:val="nil"/>
                <w:right w:val="nil"/>
                <w:between w:val="nil"/>
              </w:pBdr>
              <w:spacing w:line="225" w:lineRule="auto"/>
              <w:ind w:left="107"/>
              <w:rPr>
                <w:color w:val="000000"/>
                <w:sz w:val="20"/>
                <w:szCs w:val="20"/>
              </w:rPr>
            </w:pPr>
            <w:r w:rsidRPr="00835820">
              <w:rPr>
                <w:color w:val="000000" w:themeColor="text1"/>
                <w:sz w:val="19"/>
                <w:szCs w:val="19"/>
              </w:rPr>
              <w:t>Efectuar transporte sin tener acreditado representante legal o acreditarlo bajo datos falsos</w:t>
            </w:r>
            <w:r w:rsidR="00FA7C54" w:rsidRPr="00F3558D">
              <w:rPr>
                <w:color w:val="000000" w:themeColor="text1"/>
                <w:sz w:val="20"/>
                <w:szCs w:val="20"/>
              </w:rPr>
              <w:t>.</w:t>
            </w:r>
          </w:p>
        </w:tc>
        <w:tc>
          <w:tcPr>
            <w:tcW w:w="2552" w:type="dxa"/>
            <w:vAlign w:val="center"/>
          </w:tcPr>
          <w:p w14:paraId="1129B6C9" w14:textId="2391F91C" w:rsidR="008F0EEE" w:rsidRPr="00F3558D" w:rsidRDefault="00FA7C54" w:rsidP="6B9443A6">
            <w:pPr>
              <w:pBdr>
                <w:top w:val="nil"/>
                <w:left w:val="nil"/>
                <w:bottom w:val="nil"/>
                <w:right w:val="nil"/>
                <w:between w:val="nil"/>
              </w:pBdr>
              <w:spacing w:line="242" w:lineRule="auto"/>
              <w:ind w:left="19"/>
              <w:jc w:val="center"/>
              <w:rPr>
                <w:b/>
                <w:bCs/>
                <w:color w:val="000000"/>
                <w:sz w:val="20"/>
                <w:szCs w:val="20"/>
              </w:rPr>
            </w:pPr>
            <w:r w:rsidRPr="00F3558D">
              <w:rPr>
                <w:b/>
                <w:bCs/>
                <w:color w:val="000000" w:themeColor="text1"/>
                <w:sz w:val="20"/>
                <w:szCs w:val="20"/>
              </w:rPr>
              <w:t>Código d</w:t>
            </w:r>
            <w:r w:rsidR="00830F8F">
              <w:rPr>
                <w:b/>
                <w:bCs/>
                <w:color w:val="000000" w:themeColor="text1"/>
                <w:sz w:val="20"/>
                <w:szCs w:val="20"/>
              </w:rPr>
              <w:t>e</w:t>
            </w:r>
            <w:r w:rsidRPr="00F3558D">
              <w:rPr>
                <w:b/>
                <w:bCs/>
                <w:color w:val="000000" w:themeColor="text1"/>
                <w:sz w:val="20"/>
                <w:szCs w:val="20"/>
              </w:rPr>
              <w:t xml:space="preserve"> </w:t>
            </w:r>
            <w:r w:rsidR="6CEAA121" w:rsidRPr="00F3558D">
              <w:rPr>
                <w:b/>
                <w:bCs/>
                <w:color w:val="000000" w:themeColor="text1"/>
                <w:sz w:val="20"/>
                <w:szCs w:val="20"/>
              </w:rPr>
              <w:t>Clasificación</w:t>
            </w:r>
            <w:r w:rsidRPr="00F3558D">
              <w:rPr>
                <w:b/>
                <w:bCs/>
                <w:color w:val="000000" w:themeColor="text1"/>
                <w:sz w:val="20"/>
                <w:szCs w:val="20"/>
              </w:rPr>
              <w:t>:</w:t>
            </w:r>
          </w:p>
          <w:p w14:paraId="0855F6F1" w14:textId="4CF8184C" w:rsidR="008F0EEE" w:rsidRPr="00F3558D" w:rsidRDefault="00250A8B">
            <w:pPr>
              <w:pBdr>
                <w:top w:val="nil"/>
                <w:left w:val="nil"/>
                <w:bottom w:val="nil"/>
                <w:right w:val="nil"/>
                <w:between w:val="nil"/>
              </w:pBdr>
              <w:spacing w:line="225" w:lineRule="auto"/>
              <w:ind w:left="19" w:right="4"/>
              <w:jc w:val="center"/>
              <w:rPr>
                <w:color w:val="000000"/>
                <w:sz w:val="20"/>
                <w:szCs w:val="20"/>
              </w:rPr>
            </w:pPr>
            <w:r>
              <w:rPr>
                <w:color w:val="000000"/>
                <w:sz w:val="20"/>
                <w:szCs w:val="20"/>
              </w:rPr>
              <w:t>320</w:t>
            </w:r>
            <w:r w:rsidR="001F6539">
              <w:rPr>
                <w:color w:val="000000"/>
                <w:sz w:val="20"/>
                <w:szCs w:val="20"/>
              </w:rPr>
              <w:t>2</w:t>
            </w:r>
          </w:p>
        </w:tc>
      </w:tr>
      <w:tr w:rsidR="008F0EEE" w:rsidRPr="00F3558D" w14:paraId="73A9191D" w14:textId="77777777" w:rsidTr="6B9443A6">
        <w:trPr>
          <w:trHeight w:val="300"/>
        </w:trPr>
        <w:tc>
          <w:tcPr>
            <w:tcW w:w="10464" w:type="dxa"/>
            <w:gridSpan w:val="5"/>
          </w:tcPr>
          <w:p w14:paraId="4944B62F" w14:textId="344A55F0" w:rsidR="008F0EEE" w:rsidRPr="00F3558D" w:rsidRDefault="4CE48BA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Marc</w:t>
            </w:r>
            <w:r w:rsidR="00FA7C54" w:rsidRPr="00F3558D">
              <w:rPr>
                <w:b/>
                <w:bCs/>
                <w:color w:val="000000" w:themeColor="text1"/>
                <w:sz w:val="20"/>
                <w:szCs w:val="20"/>
              </w:rPr>
              <w:t>o Legal:</w:t>
            </w:r>
          </w:p>
          <w:p w14:paraId="6C0E1784" w14:textId="175EB2A5" w:rsidR="008F0EEE" w:rsidRPr="00F3558D" w:rsidRDefault="17660FC9" w:rsidP="6B9443A6">
            <w:pPr>
              <w:pBdr>
                <w:top w:val="nil"/>
                <w:left w:val="nil"/>
                <w:bottom w:val="nil"/>
                <w:right w:val="nil"/>
                <w:between w:val="nil"/>
              </w:pBdr>
              <w:spacing w:line="225" w:lineRule="auto"/>
              <w:ind w:left="107" w:right="153"/>
              <w:jc w:val="both"/>
              <w:rPr>
                <w:sz w:val="20"/>
                <w:szCs w:val="20"/>
              </w:rPr>
            </w:pPr>
            <w:r w:rsidRPr="00F3558D">
              <w:rPr>
                <w:color w:val="000000" w:themeColor="text1"/>
                <w:sz w:val="20"/>
                <w:szCs w:val="20"/>
              </w:rPr>
              <w:t xml:space="preserve">Art. </w:t>
            </w:r>
            <w:r w:rsidR="006B53CA">
              <w:rPr>
                <w:color w:val="000000" w:themeColor="text1"/>
                <w:sz w:val="20"/>
                <w:szCs w:val="20"/>
              </w:rPr>
              <w:t>3</w:t>
            </w:r>
            <w:r w:rsidRPr="00F3558D">
              <w:rPr>
                <w:color w:val="000000" w:themeColor="text1"/>
                <w:sz w:val="20"/>
                <w:szCs w:val="20"/>
              </w:rPr>
              <w:t xml:space="preserve">º, línea "b", ítem </w:t>
            </w:r>
            <w:r w:rsidR="00835820">
              <w:rPr>
                <w:color w:val="000000" w:themeColor="text1"/>
                <w:sz w:val="20"/>
                <w:szCs w:val="20"/>
              </w:rPr>
              <w:t>2</w:t>
            </w:r>
            <w:r w:rsidRPr="00F3558D">
              <w:rPr>
                <w:color w:val="000000" w:themeColor="text1"/>
                <w:sz w:val="20"/>
                <w:szCs w:val="20"/>
              </w:rPr>
              <w:t xml:space="preserve"> del Segundo Protocolo Adicional sobre Infracciones y Sanciones al Acuerdo de Alcance Parcial sobre Transporte Internacional Terrestre</w:t>
            </w:r>
            <w:r w:rsidR="00C5436E">
              <w:rPr>
                <w:color w:val="000000" w:themeColor="text1"/>
                <w:sz w:val="20"/>
                <w:szCs w:val="20"/>
              </w:rPr>
              <w:t xml:space="preserve"> (ATIT)</w:t>
            </w:r>
            <w:r w:rsidRPr="00F3558D">
              <w:rPr>
                <w:color w:val="000000" w:themeColor="text1"/>
                <w:sz w:val="20"/>
                <w:szCs w:val="20"/>
              </w:rPr>
              <w:t>.</w:t>
            </w:r>
          </w:p>
        </w:tc>
      </w:tr>
      <w:tr w:rsidR="00B601D9" w:rsidRPr="00F3558D" w14:paraId="5BC83650" w14:textId="77777777" w:rsidTr="008D0311">
        <w:trPr>
          <w:trHeight w:val="300"/>
        </w:trPr>
        <w:tc>
          <w:tcPr>
            <w:tcW w:w="2391" w:type="dxa"/>
            <w:gridSpan w:val="2"/>
          </w:tcPr>
          <w:p w14:paraId="4CF11900" w14:textId="362D0F33" w:rsidR="00B601D9" w:rsidRPr="00F3558D" w:rsidRDefault="00B601D9"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Gravedad:</w:t>
            </w:r>
          </w:p>
          <w:p w14:paraId="69DA7CBA" w14:textId="08C2225D" w:rsidR="00B601D9" w:rsidRPr="00F3558D" w:rsidRDefault="006B53CA" w:rsidP="00135B48">
            <w:pPr>
              <w:pBdr>
                <w:top w:val="nil"/>
                <w:left w:val="nil"/>
                <w:bottom w:val="nil"/>
                <w:right w:val="nil"/>
                <w:between w:val="nil"/>
              </w:pBdr>
              <w:jc w:val="center"/>
              <w:rPr>
                <w:color w:val="000000"/>
                <w:sz w:val="20"/>
                <w:szCs w:val="20"/>
              </w:rPr>
            </w:pPr>
            <w:r>
              <w:rPr>
                <w:color w:val="000000" w:themeColor="text1"/>
                <w:sz w:val="20"/>
                <w:szCs w:val="20"/>
              </w:rPr>
              <w:t>Grave</w:t>
            </w:r>
          </w:p>
        </w:tc>
        <w:tc>
          <w:tcPr>
            <w:tcW w:w="2410" w:type="dxa"/>
          </w:tcPr>
          <w:p w14:paraId="7DEFE70C" w14:textId="401E3008" w:rsidR="00B601D9" w:rsidRPr="00F3558D" w:rsidRDefault="00F3558D">
            <w:pPr>
              <w:pBdr>
                <w:top w:val="nil"/>
                <w:left w:val="nil"/>
                <w:bottom w:val="nil"/>
                <w:right w:val="nil"/>
                <w:between w:val="nil"/>
              </w:pBdr>
              <w:spacing w:line="242" w:lineRule="auto"/>
              <w:ind w:left="108"/>
              <w:rPr>
                <w:b/>
                <w:color w:val="000000"/>
                <w:sz w:val="20"/>
                <w:szCs w:val="20"/>
              </w:rPr>
            </w:pPr>
            <w:r w:rsidRPr="00F3558D">
              <w:rPr>
                <w:b/>
                <w:color w:val="000000"/>
                <w:sz w:val="20"/>
                <w:szCs w:val="20"/>
              </w:rPr>
              <w:t>Penalidad</w:t>
            </w:r>
            <w:r w:rsidR="00B601D9" w:rsidRPr="00F3558D">
              <w:rPr>
                <w:b/>
                <w:color w:val="000000"/>
                <w:sz w:val="20"/>
                <w:szCs w:val="20"/>
              </w:rPr>
              <w:t>:</w:t>
            </w:r>
          </w:p>
          <w:p w14:paraId="777FC4BF" w14:textId="77777777"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Multa</w:t>
            </w:r>
          </w:p>
        </w:tc>
        <w:tc>
          <w:tcPr>
            <w:tcW w:w="3111" w:type="dxa"/>
          </w:tcPr>
          <w:p w14:paraId="36B247A5" w14:textId="77777777" w:rsidR="00B601D9" w:rsidRDefault="00B601D9">
            <w:pPr>
              <w:pBdr>
                <w:top w:val="nil"/>
                <w:left w:val="nil"/>
                <w:bottom w:val="nil"/>
                <w:right w:val="nil"/>
                <w:between w:val="nil"/>
              </w:pBdr>
              <w:ind w:left="109"/>
              <w:rPr>
                <w:b/>
                <w:color w:val="000000"/>
                <w:sz w:val="20"/>
                <w:szCs w:val="20"/>
              </w:rPr>
            </w:pPr>
            <w:r w:rsidRPr="00F3558D">
              <w:rPr>
                <w:b/>
                <w:color w:val="000000"/>
                <w:sz w:val="20"/>
                <w:szCs w:val="20"/>
              </w:rPr>
              <w:t xml:space="preserve">Medida Administrativa: </w:t>
            </w:r>
          </w:p>
          <w:p w14:paraId="2FC68F13" w14:textId="6C91F602" w:rsidR="00945DA9" w:rsidRPr="00F3558D" w:rsidRDefault="00945DA9">
            <w:pPr>
              <w:pBdr>
                <w:top w:val="nil"/>
                <w:left w:val="nil"/>
                <w:bottom w:val="nil"/>
                <w:right w:val="nil"/>
                <w:between w:val="nil"/>
              </w:pBdr>
              <w:ind w:left="109"/>
              <w:rPr>
                <w:b/>
                <w:color w:val="000000"/>
                <w:sz w:val="20"/>
                <w:szCs w:val="20"/>
              </w:rPr>
            </w:pPr>
            <w:r>
              <w:rPr>
                <w:b/>
                <w:color w:val="000000"/>
                <w:sz w:val="20"/>
                <w:szCs w:val="20"/>
              </w:rPr>
              <w:t xml:space="preserve">           </w:t>
            </w:r>
            <w:r w:rsidRPr="00310DE2">
              <w:rPr>
                <w:bCs/>
                <w:color w:val="000000"/>
                <w:sz w:val="20"/>
                <w:szCs w:val="20"/>
              </w:rPr>
              <w:t>Colu</w:t>
            </w:r>
            <w:r>
              <w:rPr>
                <w:bCs/>
                <w:color w:val="000000"/>
                <w:sz w:val="20"/>
                <w:szCs w:val="20"/>
              </w:rPr>
              <w:t>m</w:t>
            </w:r>
            <w:r w:rsidRPr="00310DE2">
              <w:rPr>
                <w:bCs/>
                <w:color w:val="000000"/>
                <w:sz w:val="20"/>
                <w:szCs w:val="20"/>
              </w:rPr>
              <w:t>na IV aba</w:t>
            </w:r>
            <w:r>
              <w:rPr>
                <w:bCs/>
                <w:color w:val="000000"/>
                <w:sz w:val="20"/>
                <w:szCs w:val="20"/>
              </w:rPr>
              <w:t>j</w:t>
            </w:r>
            <w:r w:rsidRPr="00310DE2">
              <w:rPr>
                <w:bCs/>
                <w:color w:val="000000"/>
                <w:sz w:val="20"/>
                <w:szCs w:val="20"/>
              </w:rPr>
              <w:t>o</w:t>
            </w:r>
          </w:p>
        </w:tc>
        <w:tc>
          <w:tcPr>
            <w:tcW w:w="2552" w:type="dxa"/>
          </w:tcPr>
          <w:p w14:paraId="768215B5" w14:textId="77777777" w:rsidR="00B601D9" w:rsidRPr="00DC5F2B" w:rsidRDefault="00B601D9">
            <w:pPr>
              <w:pBdr>
                <w:top w:val="nil"/>
                <w:left w:val="nil"/>
                <w:bottom w:val="nil"/>
                <w:right w:val="nil"/>
                <w:between w:val="nil"/>
              </w:pBdr>
              <w:jc w:val="center"/>
              <w:rPr>
                <w:b/>
                <w:bCs/>
                <w:color w:val="000000"/>
                <w:sz w:val="20"/>
                <w:szCs w:val="20"/>
              </w:rPr>
            </w:pPr>
            <w:r w:rsidRPr="00DC5F2B">
              <w:rPr>
                <w:b/>
                <w:bCs/>
                <w:color w:val="000000"/>
                <w:sz w:val="20"/>
                <w:szCs w:val="20"/>
              </w:rPr>
              <w:t>Fecha de Actualización:</w:t>
            </w:r>
          </w:p>
          <w:p w14:paraId="087CA9A4" w14:textId="3128AA94"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15/10/2025</w:t>
            </w:r>
          </w:p>
        </w:tc>
      </w:tr>
      <w:tr w:rsidR="00126A23" w:rsidRPr="00F3558D" w14:paraId="7B85FACF" w14:textId="77777777" w:rsidTr="6B9443A6">
        <w:trPr>
          <w:trHeight w:val="300"/>
        </w:trPr>
        <w:tc>
          <w:tcPr>
            <w:tcW w:w="2391" w:type="dxa"/>
            <w:gridSpan w:val="2"/>
          </w:tcPr>
          <w:p w14:paraId="2AD87AF9" w14:textId="4F93CD41" w:rsidR="00126A23" w:rsidRPr="00F3558D" w:rsidRDefault="00126A23"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Infra</w:t>
            </w:r>
            <w:r w:rsidR="04B55FCC" w:rsidRPr="00F3558D">
              <w:rPr>
                <w:b/>
                <w:bCs/>
                <w:color w:val="000000" w:themeColor="text1"/>
                <w:sz w:val="20"/>
                <w:szCs w:val="20"/>
              </w:rPr>
              <w:t>c</w:t>
            </w:r>
            <w:r w:rsidRPr="00F3558D">
              <w:rPr>
                <w:b/>
                <w:bCs/>
                <w:color w:val="000000" w:themeColor="text1"/>
                <w:sz w:val="20"/>
                <w:szCs w:val="20"/>
              </w:rPr>
              <w:t>tor:</w:t>
            </w:r>
          </w:p>
          <w:p w14:paraId="67B76263" w14:textId="781A6464" w:rsidR="55072D50" w:rsidRPr="00F3558D" w:rsidRDefault="006B53CA" w:rsidP="6B9443A6">
            <w:pPr>
              <w:pBdr>
                <w:top w:val="nil"/>
                <w:left w:val="nil"/>
                <w:bottom w:val="nil"/>
                <w:right w:val="nil"/>
                <w:between w:val="nil"/>
              </w:pBdr>
              <w:spacing w:line="223" w:lineRule="auto"/>
              <w:ind w:left="65"/>
              <w:rPr>
                <w:color w:val="000000" w:themeColor="text1"/>
                <w:sz w:val="20"/>
                <w:szCs w:val="20"/>
              </w:rPr>
            </w:pPr>
            <w:r>
              <w:rPr>
                <w:color w:val="000000" w:themeColor="text1"/>
                <w:sz w:val="20"/>
                <w:szCs w:val="20"/>
              </w:rPr>
              <w:t xml:space="preserve">                </w:t>
            </w:r>
            <w:r w:rsidR="0021122F" w:rsidRPr="0021122F">
              <w:rPr>
                <w:color w:val="000000" w:themeColor="text1"/>
                <w:sz w:val="20"/>
                <w:szCs w:val="20"/>
              </w:rPr>
              <w:t>Transportista</w:t>
            </w:r>
          </w:p>
        </w:tc>
        <w:tc>
          <w:tcPr>
            <w:tcW w:w="8073" w:type="dxa"/>
            <w:gridSpan w:val="3"/>
          </w:tcPr>
          <w:p w14:paraId="01465C8A" w14:textId="6E2888CF" w:rsidR="00126A23" w:rsidRPr="00F3558D" w:rsidRDefault="00126A23" w:rsidP="6B9443A6">
            <w:pPr>
              <w:pBdr>
                <w:top w:val="nil"/>
                <w:left w:val="nil"/>
                <w:bottom w:val="nil"/>
                <w:right w:val="nil"/>
                <w:between w:val="nil"/>
              </w:pBdr>
              <w:spacing w:line="242" w:lineRule="auto"/>
              <w:ind w:left="108"/>
              <w:rPr>
                <w:b/>
                <w:bCs/>
                <w:color w:val="000000"/>
                <w:sz w:val="20"/>
                <w:szCs w:val="20"/>
              </w:rPr>
            </w:pPr>
            <w:r w:rsidRPr="00F3558D">
              <w:rPr>
                <w:b/>
                <w:bCs/>
                <w:color w:val="000000" w:themeColor="text1"/>
                <w:sz w:val="20"/>
                <w:szCs w:val="20"/>
              </w:rPr>
              <w:t>Compet</w:t>
            </w:r>
            <w:r w:rsidR="7F30D593" w:rsidRPr="00F3558D">
              <w:rPr>
                <w:b/>
                <w:bCs/>
                <w:color w:val="000000" w:themeColor="text1"/>
                <w:sz w:val="20"/>
                <w:szCs w:val="20"/>
              </w:rPr>
              <w:t>e</w:t>
            </w:r>
            <w:r w:rsidRPr="00F3558D">
              <w:rPr>
                <w:b/>
                <w:bCs/>
                <w:color w:val="000000" w:themeColor="text1"/>
                <w:sz w:val="20"/>
                <w:szCs w:val="20"/>
              </w:rPr>
              <w:t>ncia:</w:t>
            </w:r>
          </w:p>
          <w:p w14:paraId="0358D52E" w14:textId="0FDE3ACD" w:rsidR="00126A23" w:rsidRPr="00F3558D" w:rsidRDefault="43FCD673" w:rsidP="6B9443A6">
            <w:pPr>
              <w:pBdr>
                <w:top w:val="nil"/>
                <w:left w:val="nil"/>
                <w:bottom w:val="nil"/>
                <w:right w:val="nil"/>
                <w:between w:val="nil"/>
              </w:pBdr>
              <w:spacing w:after="240" w:line="223" w:lineRule="auto"/>
              <w:ind w:left="108"/>
              <w:rPr>
                <w:sz w:val="20"/>
                <w:szCs w:val="20"/>
              </w:rPr>
            </w:pPr>
            <w:r w:rsidRPr="00F3558D">
              <w:rPr>
                <w:color w:val="000000" w:themeColor="text1"/>
                <w:sz w:val="20"/>
                <w:szCs w:val="20"/>
              </w:rPr>
              <w:t>Organismo de aplicación del ATIT o por él conveniado.</w:t>
            </w:r>
          </w:p>
        </w:tc>
      </w:tr>
      <w:tr w:rsidR="00126A23" w:rsidRPr="00F3558D" w14:paraId="6F741C3F" w14:textId="77777777" w:rsidTr="6B9443A6">
        <w:trPr>
          <w:trHeight w:val="300"/>
        </w:trPr>
        <w:tc>
          <w:tcPr>
            <w:tcW w:w="10464" w:type="dxa"/>
            <w:gridSpan w:val="5"/>
          </w:tcPr>
          <w:p w14:paraId="5DF3D249" w14:textId="73266777" w:rsidR="00126A23" w:rsidRPr="00F3558D" w:rsidRDefault="00126A23" w:rsidP="6B9443A6">
            <w:pPr>
              <w:pBdr>
                <w:top w:val="nil"/>
                <w:left w:val="nil"/>
                <w:bottom w:val="nil"/>
                <w:right w:val="nil"/>
                <w:between w:val="nil"/>
              </w:pBdr>
              <w:spacing w:line="242" w:lineRule="auto"/>
              <w:ind w:left="112"/>
              <w:jc w:val="both"/>
              <w:rPr>
                <w:sz w:val="20"/>
                <w:szCs w:val="20"/>
              </w:rPr>
            </w:pPr>
            <w:r w:rsidRPr="00F3558D">
              <w:rPr>
                <w:b/>
                <w:bCs/>
                <w:color w:val="000000" w:themeColor="text1"/>
                <w:sz w:val="20"/>
                <w:szCs w:val="20"/>
              </w:rPr>
              <w:t xml:space="preserve">Forma de </w:t>
            </w:r>
            <w:r w:rsidR="3247EEB4" w:rsidRPr="00F3558D">
              <w:rPr>
                <w:b/>
                <w:bCs/>
                <w:color w:val="000000" w:themeColor="text1"/>
                <w:sz w:val="20"/>
                <w:szCs w:val="20"/>
              </w:rPr>
              <w:t xml:space="preserve">Constatación: </w:t>
            </w:r>
            <w:r w:rsidR="3247EEB4" w:rsidRPr="00F3558D">
              <w:rPr>
                <w:color w:val="000000" w:themeColor="text1"/>
                <w:sz w:val="20"/>
                <w:szCs w:val="20"/>
              </w:rPr>
              <w:t xml:space="preserve">Mediante fiscalización presencial o electrónica; </w:t>
            </w:r>
            <w:r w:rsidR="00352609">
              <w:rPr>
                <w:color w:val="000000" w:themeColor="text1"/>
                <w:sz w:val="20"/>
                <w:szCs w:val="20"/>
              </w:rPr>
              <w:t>m</w:t>
            </w:r>
            <w:r w:rsidR="3247EEB4" w:rsidRPr="00F3558D">
              <w:rPr>
                <w:color w:val="000000" w:themeColor="text1"/>
                <w:sz w:val="20"/>
                <w:szCs w:val="20"/>
              </w:rPr>
              <w:t>ediante presentación de otros organismos nacionales</w:t>
            </w:r>
            <w:r w:rsidR="00243911">
              <w:rPr>
                <w:color w:val="000000" w:themeColor="text1"/>
                <w:sz w:val="20"/>
                <w:szCs w:val="20"/>
              </w:rPr>
              <w:t>.</w:t>
            </w:r>
          </w:p>
        </w:tc>
      </w:tr>
      <w:tr w:rsidR="00A81940" w:rsidRPr="00F3558D" w14:paraId="1FD6F0A2" w14:textId="77777777" w:rsidTr="00FA35E2">
        <w:trPr>
          <w:trHeight w:val="300"/>
        </w:trPr>
        <w:tc>
          <w:tcPr>
            <w:tcW w:w="2391" w:type="dxa"/>
            <w:gridSpan w:val="2"/>
            <w:tcBorders>
              <w:bottom w:val="single" w:sz="4" w:space="0" w:color="000000" w:themeColor="text1"/>
            </w:tcBorders>
            <w:vAlign w:val="center"/>
          </w:tcPr>
          <w:p w14:paraId="546C8EB4" w14:textId="23460ADF" w:rsidR="00A81940" w:rsidRPr="00DC5F2B" w:rsidRDefault="00DC5F2B" w:rsidP="00DC5F2B">
            <w:pPr>
              <w:pBdr>
                <w:top w:val="nil"/>
                <w:left w:val="nil"/>
                <w:bottom w:val="nil"/>
                <w:right w:val="nil"/>
                <w:between w:val="nil"/>
              </w:pBdr>
              <w:ind w:left="4"/>
              <w:jc w:val="center"/>
              <w:rPr>
                <w:b/>
                <w:bCs/>
                <w:color w:val="000000"/>
                <w:sz w:val="20"/>
                <w:szCs w:val="20"/>
              </w:rPr>
            </w:pPr>
            <w:r w:rsidRPr="00DC5F2B">
              <w:rPr>
                <w:b/>
                <w:bCs/>
                <w:color w:val="000000" w:themeColor="text1"/>
                <w:sz w:val="20"/>
                <w:szCs w:val="20"/>
              </w:rPr>
              <w:t>I.</w:t>
            </w:r>
            <w:r>
              <w:rPr>
                <w:b/>
                <w:bCs/>
                <w:color w:val="000000" w:themeColor="text1"/>
                <w:sz w:val="20"/>
                <w:szCs w:val="20"/>
              </w:rPr>
              <w:t xml:space="preserve"> </w:t>
            </w:r>
            <w:r w:rsidR="00A81940" w:rsidRPr="00DC5F2B">
              <w:rPr>
                <w:b/>
                <w:bCs/>
                <w:color w:val="000000" w:themeColor="text1"/>
                <w:sz w:val="20"/>
                <w:szCs w:val="20"/>
              </w:rPr>
              <w:t>Situaciones Fácticas Aplicables:</w:t>
            </w:r>
          </w:p>
        </w:tc>
        <w:tc>
          <w:tcPr>
            <w:tcW w:w="2410" w:type="dxa"/>
            <w:tcBorders>
              <w:bottom w:val="single" w:sz="4" w:space="0" w:color="000000" w:themeColor="text1"/>
            </w:tcBorders>
            <w:vAlign w:val="center"/>
          </w:tcPr>
          <w:p w14:paraId="63AB65EE" w14:textId="26F3B940" w:rsidR="00A81940" w:rsidRPr="00F3558D" w:rsidRDefault="00DC5F2B" w:rsidP="00A81940">
            <w:pPr>
              <w:pBdr>
                <w:top w:val="nil"/>
                <w:left w:val="nil"/>
                <w:bottom w:val="nil"/>
                <w:right w:val="nil"/>
                <w:between w:val="nil"/>
              </w:pBdr>
              <w:ind w:left="28"/>
              <w:jc w:val="center"/>
              <w:rPr>
                <w:b/>
                <w:bCs/>
                <w:color w:val="000000"/>
                <w:sz w:val="20"/>
                <w:szCs w:val="20"/>
              </w:rPr>
            </w:pPr>
            <w:r>
              <w:rPr>
                <w:b/>
                <w:bCs/>
                <w:color w:val="000000" w:themeColor="text1"/>
                <w:sz w:val="20"/>
                <w:szCs w:val="20"/>
              </w:rPr>
              <w:t xml:space="preserve">II. </w:t>
            </w:r>
            <w:r w:rsidR="00A81940" w:rsidRPr="00F3558D">
              <w:rPr>
                <w:b/>
                <w:bCs/>
                <w:color w:val="000000" w:themeColor="text1"/>
                <w:sz w:val="20"/>
                <w:szCs w:val="20"/>
              </w:rPr>
              <w:t xml:space="preserve">Cuando NO </w:t>
            </w:r>
            <w:r w:rsidR="00D94396">
              <w:rPr>
                <w:b/>
                <w:bCs/>
                <w:color w:val="000000" w:themeColor="text1"/>
                <w:sz w:val="20"/>
                <w:szCs w:val="20"/>
              </w:rPr>
              <w:t>Multar</w:t>
            </w:r>
            <w:r w:rsidR="00A81940" w:rsidRPr="00F3558D">
              <w:rPr>
                <w:b/>
                <w:bCs/>
                <w:color w:val="000000" w:themeColor="text1"/>
                <w:sz w:val="20"/>
                <w:szCs w:val="20"/>
              </w:rPr>
              <w:t>:</w:t>
            </w:r>
          </w:p>
        </w:tc>
        <w:tc>
          <w:tcPr>
            <w:tcW w:w="3111" w:type="dxa"/>
            <w:tcBorders>
              <w:bottom w:val="single" w:sz="4" w:space="0" w:color="000000" w:themeColor="text1"/>
            </w:tcBorders>
            <w:vAlign w:val="center"/>
          </w:tcPr>
          <w:p w14:paraId="417253CC" w14:textId="1E32598F" w:rsidR="00A81940" w:rsidRPr="00F3558D" w:rsidRDefault="00DC5F2B" w:rsidP="00A81940">
            <w:pPr>
              <w:pBdr>
                <w:top w:val="nil"/>
                <w:left w:val="nil"/>
                <w:bottom w:val="nil"/>
                <w:right w:val="nil"/>
                <w:between w:val="nil"/>
              </w:pBdr>
              <w:ind w:left="31"/>
              <w:jc w:val="center"/>
              <w:rPr>
                <w:b/>
                <w:bCs/>
                <w:color w:val="000000"/>
                <w:sz w:val="20"/>
                <w:szCs w:val="20"/>
              </w:rPr>
            </w:pPr>
            <w:r>
              <w:rPr>
                <w:b/>
                <w:bCs/>
                <w:color w:val="000000" w:themeColor="text1"/>
                <w:sz w:val="20"/>
                <w:szCs w:val="20"/>
              </w:rPr>
              <w:t xml:space="preserve">III. </w:t>
            </w:r>
            <w:r w:rsidR="00A81940" w:rsidRPr="00F3558D">
              <w:rPr>
                <w:b/>
                <w:bCs/>
                <w:color w:val="000000" w:themeColor="text1"/>
                <w:sz w:val="20"/>
                <w:szCs w:val="20"/>
              </w:rPr>
              <w:t>Definiciones y Procedimientos:</w:t>
            </w:r>
          </w:p>
        </w:tc>
        <w:tc>
          <w:tcPr>
            <w:tcW w:w="2552" w:type="dxa"/>
            <w:tcBorders>
              <w:bottom w:val="single" w:sz="4" w:space="0" w:color="000000" w:themeColor="text1"/>
            </w:tcBorders>
            <w:vAlign w:val="center"/>
          </w:tcPr>
          <w:p w14:paraId="213F98D5" w14:textId="5879BCB5" w:rsidR="00A81940" w:rsidRPr="00F3558D" w:rsidRDefault="00DC5F2B" w:rsidP="00A81940">
            <w:pPr>
              <w:pBdr>
                <w:top w:val="nil"/>
                <w:left w:val="nil"/>
                <w:bottom w:val="nil"/>
                <w:right w:val="nil"/>
                <w:between w:val="nil"/>
              </w:pBdr>
              <w:spacing w:line="225" w:lineRule="auto"/>
              <w:ind w:left="19" w:right="6"/>
              <w:jc w:val="center"/>
              <w:rPr>
                <w:b/>
                <w:color w:val="000000"/>
                <w:sz w:val="20"/>
                <w:szCs w:val="20"/>
              </w:rPr>
            </w:pPr>
            <w:r>
              <w:rPr>
                <w:b/>
                <w:color w:val="000000"/>
                <w:sz w:val="20"/>
                <w:szCs w:val="20"/>
              </w:rPr>
              <w:t xml:space="preserve">IV. </w:t>
            </w:r>
            <w:r w:rsidR="00A81940" w:rsidRPr="00F3558D">
              <w:rPr>
                <w:b/>
                <w:color w:val="000000"/>
                <w:sz w:val="20"/>
                <w:szCs w:val="20"/>
              </w:rPr>
              <w:t>Medidas Administrativas:</w:t>
            </w:r>
          </w:p>
        </w:tc>
      </w:tr>
      <w:tr w:rsidR="008F0EEE" w:rsidRPr="00F3558D" w14:paraId="4759D509" w14:textId="77777777" w:rsidTr="00FA35E2">
        <w:trPr>
          <w:trHeight w:val="300"/>
        </w:trPr>
        <w:tc>
          <w:tcPr>
            <w:tcW w:w="2391" w:type="dxa"/>
            <w:gridSpan w:val="2"/>
            <w:tcBorders>
              <w:bottom w:val="single" w:sz="4" w:space="0" w:color="auto"/>
            </w:tcBorders>
          </w:tcPr>
          <w:p w14:paraId="40B4F1F6" w14:textId="19FAEDF8" w:rsidR="00E107A4" w:rsidRPr="00E107A4" w:rsidRDefault="00E107A4" w:rsidP="00E107A4">
            <w:pPr>
              <w:numPr>
                <w:ilvl w:val="0"/>
                <w:numId w:val="7"/>
              </w:numPr>
              <w:pBdr>
                <w:top w:val="nil"/>
                <w:left w:val="nil"/>
                <w:bottom w:val="nil"/>
                <w:right w:val="nil"/>
                <w:between w:val="nil"/>
              </w:pBdr>
              <w:tabs>
                <w:tab w:val="left" w:pos="323"/>
              </w:tabs>
              <w:spacing w:before="240" w:line="213" w:lineRule="auto"/>
              <w:ind w:left="12" w:right="42" w:firstLine="47"/>
              <w:jc w:val="both"/>
              <w:rPr>
                <w:color w:val="000000" w:themeColor="text1"/>
                <w:sz w:val="20"/>
                <w:szCs w:val="20"/>
              </w:rPr>
            </w:pPr>
            <w:r w:rsidRPr="00E107A4">
              <w:rPr>
                <w:color w:val="000000" w:themeColor="text1"/>
                <w:sz w:val="20"/>
                <w:szCs w:val="20"/>
              </w:rPr>
              <w:t>Transportista que realiza transporte internacional de cargas sin haber acreditado un representante legal.</w:t>
            </w:r>
          </w:p>
          <w:p w14:paraId="7BE5465E" w14:textId="5EFC5A56" w:rsidR="716BFC0D" w:rsidRPr="00F3558D" w:rsidRDefault="00E107A4" w:rsidP="00E107A4">
            <w:pPr>
              <w:numPr>
                <w:ilvl w:val="0"/>
                <w:numId w:val="7"/>
              </w:numPr>
              <w:pBdr>
                <w:top w:val="nil"/>
                <w:left w:val="nil"/>
                <w:bottom w:val="nil"/>
                <w:right w:val="nil"/>
                <w:between w:val="nil"/>
              </w:pBdr>
              <w:tabs>
                <w:tab w:val="left" w:pos="323"/>
              </w:tabs>
              <w:spacing w:before="240" w:line="213" w:lineRule="auto"/>
              <w:ind w:left="12" w:right="42" w:firstLine="47"/>
              <w:jc w:val="both"/>
              <w:rPr>
                <w:color w:val="000000" w:themeColor="text1"/>
                <w:sz w:val="20"/>
                <w:szCs w:val="20"/>
              </w:rPr>
            </w:pPr>
            <w:r w:rsidRPr="00E107A4">
              <w:rPr>
                <w:color w:val="000000" w:themeColor="text1"/>
                <w:sz w:val="20"/>
                <w:szCs w:val="20"/>
              </w:rPr>
              <w:t>Transportista que realiza transporte de cargas luego de haber acreditado un representante legal con datos falsos de cualquier naturaleza.</w:t>
            </w:r>
          </w:p>
          <w:p w14:paraId="35263836" w14:textId="77777777" w:rsidR="008F0EEE" w:rsidRPr="00F3558D" w:rsidRDefault="008F0EEE">
            <w:pPr>
              <w:pBdr>
                <w:top w:val="nil"/>
                <w:left w:val="nil"/>
                <w:bottom w:val="nil"/>
                <w:right w:val="nil"/>
                <w:between w:val="nil"/>
              </w:pBdr>
              <w:tabs>
                <w:tab w:val="left" w:pos="323"/>
              </w:tabs>
              <w:spacing w:line="213" w:lineRule="auto"/>
              <w:ind w:left="107" w:right="102"/>
              <w:jc w:val="both"/>
              <w:rPr>
                <w:color w:val="000000"/>
                <w:sz w:val="20"/>
                <w:szCs w:val="20"/>
              </w:rPr>
            </w:pPr>
          </w:p>
          <w:p w14:paraId="5E0928C4" w14:textId="77777777" w:rsidR="008F0EEE" w:rsidRPr="00F3558D" w:rsidRDefault="008F0EEE">
            <w:pPr>
              <w:pBdr>
                <w:top w:val="nil"/>
                <w:left w:val="nil"/>
                <w:bottom w:val="nil"/>
                <w:right w:val="nil"/>
                <w:between w:val="nil"/>
              </w:pBdr>
              <w:tabs>
                <w:tab w:val="left" w:pos="323"/>
              </w:tabs>
              <w:spacing w:line="213" w:lineRule="auto"/>
              <w:ind w:left="107" w:right="102"/>
              <w:jc w:val="both"/>
              <w:rPr>
                <w:color w:val="000000"/>
                <w:sz w:val="20"/>
                <w:szCs w:val="20"/>
              </w:rPr>
            </w:pPr>
          </w:p>
          <w:p w14:paraId="206DBFEC" w14:textId="012221B3" w:rsidR="004A35E8" w:rsidRPr="00F3558D" w:rsidRDefault="004A35E8" w:rsidP="6B9443A6">
            <w:pPr>
              <w:pBdr>
                <w:top w:val="nil"/>
                <w:left w:val="nil"/>
                <w:bottom w:val="nil"/>
                <w:right w:val="nil"/>
                <w:between w:val="nil"/>
              </w:pBdr>
              <w:tabs>
                <w:tab w:val="left" w:pos="323"/>
              </w:tabs>
              <w:spacing w:line="213" w:lineRule="auto"/>
              <w:ind w:right="102"/>
              <w:jc w:val="both"/>
              <w:rPr>
                <w:color w:val="000000"/>
                <w:sz w:val="20"/>
                <w:szCs w:val="20"/>
              </w:rPr>
            </w:pPr>
          </w:p>
        </w:tc>
        <w:tc>
          <w:tcPr>
            <w:tcW w:w="2410" w:type="dxa"/>
            <w:tcBorders>
              <w:bottom w:val="single" w:sz="4" w:space="0" w:color="auto"/>
            </w:tcBorders>
          </w:tcPr>
          <w:p w14:paraId="6CC435D6" w14:textId="77777777" w:rsidR="00C46D7A" w:rsidRDefault="0068171D" w:rsidP="00EF3DE5">
            <w:pPr>
              <w:numPr>
                <w:ilvl w:val="0"/>
                <w:numId w:val="6"/>
              </w:numPr>
              <w:pBdr>
                <w:top w:val="nil"/>
                <w:left w:val="nil"/>
                <w:bottom w:val="nil"/>
                <w:right w:val="nil"/>
                <w:between w:val="nil"/>
              </w:pBdr>
              <w:tabs>
                <w:tab w:val="left" w:pos="315"/>
              </w:tabs>
              <w:spacing w:before="240" w:after="240" w:line="216" w:lineRule="auto"/>
              <w:ind w:left="0" w:right="42" w:firstLine="22"/>
              <w:jc w:val="both"/>
              <w:rPr>
                <w:color w:val="000000" w:themeColor="text1"/>
                <w:sz w:val="20"/>
                <w:szCs w:val="20"/>
              </w:rPr>
            </w:pPr>
            <w:r w:rsidRPr="0068171D">
              <w:rPr>
                <w:color w:val="000000" w:themeColor="text1"/>
                <w:sz w:val="20"/>
                <w:szCs w:val="20"/>
              </w:rPr>
              <w:t>Para casos de transporte no autorizado, utilizar únicamente la tipificación específica de efectuar transporte internacional terrestre sin estar autorizado (código 2201).</w:t>
            </w:r>
            <w:r w:rsidR="00C46D7A">
              <w:rPr>
                <w:color w:val="000000" w:themeColor="text1"/>
                <w:sz w:val="20"/>
                <w:szCs w:val="20"/>
              </w:rPr>
              <w:t xml:space="preserve"> </w:t>
            </w:r>
          </w:p>
          <w:p w14:paraId="622066EB" w14:textId="74428251" w:rsidR="00D2045E" w:rsidRPr="00503EC7" w:rsidRDefault="0068171D" w:rsidP="00EF3DE5">
            <w:pPr>
              <w:numPr>
                <w:ilvl w:val="0"/>
                <w:numId w:val="6"/>
              </w:numPr>
              <w:pBdr>
                <w:top w:val="nil"/>
                <w:left w:val="nil"/>
                <w:bottom w:val="nil"/>
                <w:right w:val="nil"/>
                <w:between w:val="nil"/>
              </w:pBdr>
              <w:tabs>
                <w:tab w:val="left" w:pos="315"/>
              </w:tabs>
              <w:spacing w:before="240" w:after="240" w:line="216" w:lineRule="auto"/>
              <w:ind w:left="0" w:right="42" w:firstLine="22"/>
              <w:jc w:val="both"/>
              <w:rPr>
                <w:color w:val="000000" w:themeColor="text1"/>
                <w:sz w:val="20"/>
                <w:szCs w:val="20"/>
              </w:rPr>
            </w:pPr>
            <w:r w:rsidRPr="0068171D">
              <w:rPr>
                <w:color w:val="000000" w:themeColor="text1"/>
                <w:sz w:val="20"/>
                <w:szCs w:val="20"/>
              </w:rPr>
              <w:t>Si los datos del representante legal estuvieren únicamente desactualizados, aplicar la tipificación prevista en el código 5202 – No enviar datos referentes a las obligaciones previstas en el Acuerdo, solicitados por la Autoridad del país de origen, de destino y/o de tránsito.</w:t>
            </w:r>
            <w:r w:rsidRPr="0068171D">
              <w:rPr>
                <w:color w:val="000000" w:themeColor="text1"/>
                <w:sz w:val="20"/>
                <w:szCs w:val="20"/>
              </w:rPr>
              <w:t xml:space="preserve"> </w:t>
            </w:r>
          </w:p>
          <w:p w14:paraId="30789926"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70AD65A9"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7F5C3039"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00F7C980"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58FC838E"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102C3638"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3685EBEC"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0E0DB726" w14:textId="58C26082"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sz w:val="20"/>
                <w:szCs w:val="20"/>
              </w:rPr>
            </w:pPr>
          </w:p>
        </w:tc>
        <w:tc>
          <w:tcPr>
            <w:tcW w:w="3111" w:type="dxa"/>
            <w:tcBorders>
              <w:bottom w:val="single" w:sz="4" w:space="0" w:color="auto"/>
            </w:tcBorders>
          </w:tcPr>
          <w:p w14:paraId="2D22D00E" w14:textId="735EDECD" w:rsidR="00006B4E" w:rsidRPr="00006B4E" w:rsidRDefault="00FA7C54" w:rsidP="00006B4E">
            <w:pPr>
              <w:numPr>
                <w:ilvl w:val="0"/>
                <w:numId w:val="5"/>
              </w:numPr>
              <w:pBdr>
                <w:top w:val="nil"/>
                <w:left w:val="nil"/>
                <w:bottom w:val="nil"/>
                <w:right w:val="nil"/>
                <w:between w:val="nil"/>
              </w:pBdr>
              <w:tabs>
                <w:tab w:val="left" w:pos="347"/>
              </w:tabs>
              <w:spacing w:before="240" w:line="216" w:lineRule="auto"/>
              <w:ind w:left="0" w:right="95" w:firstLine="54"/>
              <w:jc w:val="both"/>
              <w:rPr>
                <w:color w:val="000000" w:themeColor="text1"/>
                <w:sz w:val="20"/>
                <w:szCs w:val="20"/>
              </w:rPr>
            </w:pPr>
            <w:r w:rsidRPr="00F3558D">
              <w:rPr>
                <w:color w:val="000000" w:themeColor="text1"/>
                <w:sz w:val="20"/>
                <w:szCs w:val="20"/>
              </w:rPr>
              <w:t xml:space="preserve"> </w:t>
            </w:r>
            <w:r w:rsidR="00006B4E" w:rsidRPr="00006B4E">
              <w:rPr>
                <w:color w:val="000000" w:themeColor="text1"/>
                <w:sz w:val="20"/>
                <w:szCs w:val="20"/>
              </w:rPr>
              <w:t>El Agente de Fiscalización debe dejar constancia en el acta de infracción de los documentos de la operación de transporte que la caracterizan como transporte internacional (CRT, MIC/DTA, notas fiscales, facturas, o cualquier documentación oficial que pueda demostrar la operación de transporte realizada), o describir de manera detallada las circunstancias que permitieron definir la operación como transporte internacional, con la descripción de los datos de los vehículos utilizados.</w:t>
            </w:r>
          </w:p>
          <w:p w14:paraId="2474D533" w14:textId="3528CDB9" w:rsidR="008F0EEE" w:rsidRPr="00F3558D" w:rsidRDefault="00006B4E" w:rsidP="00006B4E">
            <w:pPr>
              <w:numPr>
                <w:ilvl w:val="0"/>
                <w:numId w:val="5"/>
              </w:numPr>
              <w:pBdr>
                <w:top w:val="nil"/>
                <w:left w:val="nil"/>
                <w:bottom w:val="nil"/>
                <w:right w:val="nil"/>
                <w:between w:val="nil"/>
              </w:pBdr>
              <w:tabs>
                <w:tab w:val="left" w:pos="347"/>
              </w:tabs>
              <w:spacing w:before="240" w:line="216" w:lineRule="auto"/>
              <w:ind w:left="0" w:right="95" w:firstLine="54"/>
              <w:jc w:val="both"/>
              <w:rPr>
                <w:color w:val="000000"/>
                <w:sz w:val="20"/>
                <w:szCs w:val="20"/>
              </w:rPr>
            </w:pPr>
            <w:r w:rsidRPr="00006B4E">
              <w:rPr>
                <w:color w:val="000000" w:themeColor="text1"/>
                <w:sz w:val="20"/>
                <w:szCs w:val="20"/>
              </w:rPr>
              <w:t>Describir en el acta de infracción qué información, proporcionada por el Representante Legal al momento de su acreditación o renovación de licencias ante la Autoridad responsable, fue constatada como falsa.</w:t>
            </w:r>
            <w:r w:rsidR="00FA7C54" w:rsidRPr="00F3558D">
              <w:rPr>
                <w:color w:val="000000"/>
                <w:sz w:val="20"/>
                <w:szCs w:val="20"/>
              </w:rPr>
              <w:t xml:space="preserve"> </w:t>
            </w:r>
          </w:p>
        </w:tc>
        <w:tc>
          <w:tcPr>
            <w:tcW w:w="2552" w:type="dxa"/>
            <w:tcBorders>
              <w:bottom w:val="single" w:sz="4" w:space="0" w:color="auto"/>
            </w:tcBorders>
          </w:tcPr>
          <w:p w14:paraId="4232AED9" w14:textId="076D9D82" w:rsidR="007D5629" w:rsidRPr="007D5629" w:rsidRDefault="007D5629" w:rsidP="007D5629">
            <w:pPr>
              <w:pStyle w:val="PargrafodaLista"/>
              <w:numPr>
                <w:ilvl w:val="0"/>
                <w:numId w:val="14"/>
              </w:numPr>
              <w:pBdr>
                <w:top w:val="nil"/>
                <w:left w:val="nil"/>
                <w:bottom w:val="nil"/>
                <w:right w:val="nil"/>
                <w:between w:val="nil"/>
              </w:pBdr>
              <w:tabs>
                <w:tab w:val="left" w:pos="307"/>
              </w:tabs>
              <w:spacing w:before="240" w:after="240" w:line="216" w:lineRule="auto"/>
              <w:ind w:left="0" w:right="32" w:firstLine="30"/>
              <w:jc w:val="both"/>
              <w:rPr>
                <w:color w:val="000000" w:themeColor="text1"/>
                <w:sz w:val="20"/>
                <w:szCs w:val="20"/>
              </w:rPr>
            </w:pPr>
            <w:r w:rsidRPr="007D5629">
              <w:rPr>
                <w:color w:val="000000" w:themeColor="text1"/>
                <w:sz w:val="20"/>
                <w:szCs w:val="20"/>
              </w:rPr>
              <w:t>Labrar acta de infracción o de constancia, con base en el dispositivo citado en el ítem Amparo Legal anterior.</w:t>
            </w:r>
          </w:p>
          <w:p w14:paraId="2D6AA0E3" w14:textId="13403755" w:rsidR="007D5629" w:rsidRPr="007D5629" w:rsidRDefault="007D5629" w:rsidP="007D5629">
            <w:pPr>
              <w:pStyle w:val="PargrafodaLista"/>
              <w:numPr>
                <w:ilvl w:val="0"/>
                <w:numId w:val="14"/>
              </w:numPr>
              <w:pBdr>
                <w:top w:val="nil"/>
                <w:left w:val="nil"/>
                <w:bottom w:val="nil"/>
                <w:right w:val="nil"/>
                <w:between w:val="nil"/>
              </w:pBdr>
              <w:tabs>
                <w:tab w:val="left" w:pos="307"/>
              </w:tabs>
              <w:spacing w:before="240" w:after="240" w:line="216" w:lineRule="auto"/>
              <w:ind w:left="0" w:right="32" w:firstLine="30"/>
              <w:jc w:val="both"/>
              <w:rPr>
                <w:color w:val="000000" w:themeColor="text1"/>
                <w:sz w:val="20"/>
                <w:szCs w:val="20"/>
              </w:rPr>
            </w:pPr>
            <w:r w:rsidRPr="007D5629">
              <w:rPr>
                <w:color w:val="000000" w:themeColor="text1"/>
                <w:sz w:val="20"/>
                <w:szCs w:val="20"/>
              </w:rPr>
              <w:t>En el caso de constatarse datos falsos del representante legal, la Autoridad responsable por la emisión de la Licencia Complementaria de la empresa debe proceder a la suspensión de la licencia de la empresa hasta su regularización, sin perjuicio de otras sanciones eventualmente previstas para la infracción cometida.</w:t>
            </w:r>
          </w:p>
          <w:p w14:paraId="3123D973" w14:textId="484C1BC0" w:rsidR="00F24C78" w:rsidRPr="00F3558D" w:rsidRDefault="007D5629" w:rsidP="007D5629">
            <w:pPr>
              <w:pStyle w:val="PargrafodaLista"/>
              <w:numPr>
                <w:ilvl w:val="0"/>
                <w:numId w:val="14"/>
              </w:numPr>
              <w:pBdr>
                <w:top w:val="nil"/>
                <w:left w:val="nil"/>
                <w:bottom w:val="nil"/>
                <w:right w:val="nil"/>
                <w:between w:val="nil"/>
              </w:pBdr>
              <w:tabs>
                <w:tab w:val="left" w:pos="307"/>
              </w:tabs>
              <w:spacing w:before="240" w:line="216" w:lineRule="auto"/>
              <w:ind w:left="0" w:right="32" w:firstLine="30"/>
              <w:jc w:val="both"/>
              <w:rPr>
                <w:color w:val="000000"/>
                <w:sz w:val="20"/>
                <w:szCs w:val="20"/>
              </w:rPr>
            </w:pPr>
            <w:r w:rsidRPr="007D5629">
              <w:rPr>
                <w:color w:val="000000" w:themeColor="text1"/>
                <w:sz w:val="20"/>
                <w:szCs w:val="20"/>
              </w:rPr>
              <w:t>Una vez que el registro del Representante Legal es un prerrequisito para operar en el transporte internacional de cargas, los agentes de fiscalización deben proceder con los encaminamientos previstos en la Ficha de Tipificación código 2201 – efectuar transporte internacional terrestre sin estar autorizado.</w:t>
            </w:r>
          </w:p>
        </w:tc>
      </w:tr>
      <w:tr w:rsidR="008F0EEE" w:rsidRPr="00F3558D" w14:paraId="504F486B" w14:textId="77777777" w:rsidTr="6B9443A6">
        <w:trPr>
          <w:trHeight w:val="300"/>
        </w:trPr>
        <w:tc>
          <w:tcPr>
            <w:tcW w:w="10464" w:type="dxa"/>
            <w:gridSpan w:val="5"/>
            <w:tcBorders>
              <w:top w:val="single" w:sz="4" w:space="0" w:color="auto"/>
            </w:tcBorders>
            <w:shd w:val="clear" w:color="auto" w:fill="BFBFBF" w:themeFill="background1" w:themeFillShade="BF"/>
          </w:tcPr>
          <w:p w14:paraId="5C4EA651" w14:textId="5AD33AC4" w:rsidR="008F0EEE" w:rsidRPr="00F3558D" w:rsidRDefault="00FA7C54" w:rsidP="6B9443A6">
            <w:pPr>
              <w:pBdr>
                <w:top w:val="nil"/>
                <w:left w:val="nil"/>
                <w:bottom w:val="nil"/>
                <w:right w:val="nil"/>
                <w:between w:val="nil"/>
              </w:pBdr>
              <w:spacing w:line="225" w:lineRule="auto"/>
              <w:ind w:left="107"/>
              <w:rPr>
                <w:b/>
                <w:bCs/>
                <w:color w:val="000000"/>
                <w:sz w:val="20"/>
                <w:szCs w:val="20"/>
              </w:rPr>
            </w:pPr>
            <w:r w:rsidRPr="00F3558D">
              <w:rPr>
                <w:b/>
                <w:bCs/>
                <w:color w:val="000000" w:themeColor="text1"/>
                <w:sz w:val="20"/>
                <w:szCs w:val="20"/>
              </w:rPr>
              <w:t>Informa</w:t>
            </w:r>
            <w:r w:rsidR="2C164C97" w:rsidRPr="00F3558D">
              <w:rPr>
                <w:b/>
                <w:bCs/>
                <w:color w:val="000000" w:themeColor="text1"/>
                <w:sz w:val="20"/>
                <w:szCs w:val="20"/>
              </w:rPr>
              <w:t>cion</w:t>
            </w:r>
            <w:r w:rsidRPr="00F3558D">
              <w:rPr>
                <w:b/>
                <w:bCs/>
                <w:color w:val="000000" w:themeColor="text1"/>
                <w:sz w:val="20"/>
                <w:szCs w:val="20"/>
              </w:rPr>
              <w:t>es Complementar</w:t>
            </w:r>
            <w:r w:rsidR="1B828FA8" w:rsidRPr="00F3558D">
              <w:rPr>
                <w:b/>
                <w:bCs/>
                <w:color w:val="000000" w:themeColor="text1"/>
                <w:sz w:val="20"/>
                <w:szCs w:val="20"/>
              </w:rPr>
              <w:t>ia</w:t>
            </w:r>
            <w:r w:rsidRPr="00F3558D">
              <w:rPr>
                <w:b/>
                <w:bCs/>
                <w:color w:val="000000" w:themeColor="text1"/>
                <w:sz w:val="20"/>
                <w:szCs w:val="20"/>
              </w:rPr>
              <w:t>s:</w:t>
            </w:r>
          </w:p>
        </w:tc>
      </w:tr>
      <w:tr w:rsidR="008F0EEE" w:rsidRPr="00F3558D" w14:paraId="709F8E78" w14:textId="77777777" w:rsidTr="6B9443A6">
        <w:trPr>
          <w:trHeight w:val="300"/>
        </w:trPr>
        <w:tc>
          <w:tcPr>
            <w:tcW w:w="10464" w:type="dxa"/>
            <w:gridSpan w:val="5"/>
          </w:tcPr>
          <w:p w14:paraId="278B37C1" w14:textId="77777777" w:rsidR="001918B0" w:rsidRPr="00F3558D" w:rsidRDefault="001918B0" w:rsidP="00D2045E">
            <w:pPr>
              <w:tabs>
                <w:tab w:val="left" w:pos="315"/>
              </w:tabs>
              <w:spacing w:before="240" w:line="276" w:lineRule="auto"/>
              <w:ind w:left="142" w:right="97"/>
              <w:jc w:val="both"/>
              <w:rPr>
                <w:b/>
                <w:sz w:val="20"/>
                <w:szCs w:val="20"/>
              </w:rPr>
            </w:pPr>
            <w:r w:rsidRPr="00F3558D">
              <w:rPr>
                <w:b/>
                <w:sz w:val="20"/>
                <w:szCs w:val="20"/>
              </w:rPr>
              <w:t>Argentina:</w:t>
            </w:r>
          </w:p>
          <w:p w14:paraId="647431EE"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54B81E6B" w14:textId="71B4CB92" w:rsidR="001918B0" w:rsidRPr="00F3558D" w:rsidRDefault="001918B0" w:rsidP="6B9443A6">
            <w:pPr>
              <w:tabs>
                <w:tab w:val="left" w:pos="315"/>
              </w:tabs>
              <w:spacing w:line="276" w:lineRule="auto"/>
              <w:ind w:left="142" w:right="97"/>
              <w:jc w:val="both"/>
              <w:rPr>
                <w:b/>
                <w:bCs/>
                <w:sz w:val="20"/>
                <w:szCs w:val="20"/>
              </w:rPr>
            </w:pPr>
            <w:r w:rsidRPr="00F3558D">
              <w:rPr>
                <w:b/>
                <w:bCs/>
                <w:sz w:val="20"/>
                <w:szCs w:val="20"/>
              </w:rPr>
              <w:t>Bol</w:t>
            </w:r>
            <w:r w:rsidR="19ED1037" w:rsidRPr="00F3558D">
              <w:rPr>
                <w:b/>
                <w:bCs/>
                <w:sz w:val="20"/>
                <w:szCs w:val="20"/>
              </w:rPr>
              <w:t>i</w:t>
            </w:r>
            <w:r w:rsidRPr="00F3558D">
              <w:rPr>
                <w:b/>
                <w:bCs/>
                <w:sz w:val="20"/>
                <w:szCs w:val="20"/>
              </w:rPr>
              <w:t>via:</w:t>
            </w:r>
          </w:p>
          <w:p w14:paraId="6A88F129"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71DD2A1C" w14:textId="77777777" w:rsidR="00E06693" w:rsidRPr="00361249" w:rsidRDefault="001918B0" w:rsidP="00E06693">
            <w:pPr>
              <w:tabs>
                <w:tab w:val="left" w:pos="315"/>
              </w:tabs>
              <w:spacing w:line="276" w:lineRule="auto"/>
              <w:ind w:left="142" w:right="97"/>
              <w:jc w:val="both"/>
            </w:pPr>
            <w:r w:rsidRPr="00F3558D">
              <w:rPr>
                <w:b/>
                <w:sz w:val="20"/>
                <w:szCs w:val="20"/>
              </w:rPr>
              <w:t>Brasil:</w:t>
            </w:r>
            <w:r w:rsidRPr="00F3558D">
              <w:rPr>
                <w:b/>
                <w:sz w:val="20"/>
                <w:szCs w:val="20"/>
              </w:rPr>
              <w:br/>
            </w:r>
            <w:r w:rsidR="00E06693" w:rsidRPr="001918B0">
              <w:rPr>
                <w:bCs/>
                <w:sz w:val="20"/>
                <w:szCs w:val="20"/>
              </w:rPr>
              <w:t xml:space="preserve">2º Protocolo de </w:t>
            </w:r>
            <w:proofErr w:type="spellStart"/>
            <w:r w:rsidR="00E06693" w:rsidRPr="001918B0">
              <w:rPr>
                <w:bCs/>
                <w:sz w:val="20"/>
                <w:szCs w:val="20"/>
              </w:rPr>
              <w:t>Infrações</w:t>
            </w:r>
            <w:proofErr w:type="spellEnd"/>
            <w:r w:rsidR="00E06693" w:rsidRPr="001918B0">
              <w:rPr>
                <w:bCs/>
                <w:sz w:val="20"/>
                <w:szCs w:val="20"/>
              </w:rPr>
              <w:t xml:space="preserve"> </w:t>
            </w:r>
            <w:proofErr w:type="spellStart"/>
            <w:r w:rsidR="00E06693" w:rsidRPr="001918B0">
              <w:rPr>
                <w:bCs/>
                <w:sz w:val="20"/>
                <w:szCs w:val="20"/>
              </w:rPr>
              <w:t>ao</w:t>
            </w:r>
            <w:proofErr w:type="spellEnd"/>
            <w:r w:rsidR="00E06693" w:rsidRPr="001918B0">
              <w:rPr>
                <w:bCs/>
                <w:sz w:val="20"/>
                <w:szCs w:val="20"/>
              </w:rPr>
              <w:t xml:space="preserve"> ATIT (Decreto 5462/2005)</w:t>
            </w:r>
            <w:r w:rsidR="00E06693">
              <w:rPr>
                <w:bCs/>
                <w:sz w:val="20"/>
                <w:szCs w:val="20"/>
              </w:rPr>
              <w:t xml:space="preserve">: </w:t>
            </w:r>
            <w:hyperlink r:id="rId11">
              <w:r w:rsidR="00E06693" w:rsidRPr="001918B0">
                <w:rPr>
                  <w:bCs/>
                  <w:color w:val="0000FF"/>
                  <w:sz w:val="20"/>
                  <w:szCs w:val="20"/>
                </w:rPr>
                <w:t>https://tinyurl.com/Decreto-5462</w:t>
              </w:r>
            </w:hyperlink>
          </w:p>
          <w:p w14:paraId="4CA55940" w14:textId="77777777" w:rsidR="00E06693" w:rsidRPr="00E06693" w:rsidRDefault="00E06693" w:rsidP="00E06693">
            <w:pPr>
              <w:pBdr>
                <w:top w:val="nil"/>
                <w:left w:val="nil"/>
                <w:bottom w:val="nil"/>
                <w:right w:val="nil"/>
                <w:between w:val="nil"/>
              </w:pBdr>
              <w:tabs>
                <w:tab w:val="left" w:pos="142"/>
              </w:tabs>
              <w:spacing w:line="276" w:lineRule="auto"/>
              <w:ind w:left="142" w:right="95"/>
              <w:jc w:val="both"/>
              <w:rPr>
                <w:lang w:val="pt-BR"/>
              </w:rPr>
            </w:pPr>
            <w:r w:rsidRPr="001918B0">
              <w:rPr>
                <w:bCs/>
                <w:sz w:val="20"/>
                <w:szCs w:val="20"/>
                <w:lang w:val="pt-BR"/>
              </w:rPr>
              <w:t>Resolução</w:t>
            </w:r>
            <w:r w:rsidRPr="001918B0">
              <w:rPr>
                <w:bCs/>
                <w:color w:val="000000"/>
                <w:sz w:val="20"/>
                <w:szCs w:val="20"/>
                <w:lang w:val="pt-BR"/>
              </w:rPr>
              <w:t xml:space="preserve"> ANTT </w:t>
            </w:r>
            <w:r>
              <w:rPr>
                <w:bCs/>
                <w:color w:val="000000"/>
                <w:sz w:val="20"/>
                <w:szCs w:val="20"/>
                <w:lang w:val="pt-BR"/>
              </w:rPr>
              <w:t xml:space="preserve">nº 5.982/2022:  </w:t>
            </w:r>
            <w:hyperlink r:id="rId12" w:history="1">
              <w:r w:rsidRPr="00CE7307">
                <w:rPr>
                  <w:rStyle w:val="Hyperlink"/>
                  <w:bCs/>
                  <w:sz w:val="20"/>
                  <w:szCs w:val="20"/>
                  <w:lang w:val="pt-BR"/>
                </w:rPr>
                <w:t>https://tinyurl.com/resolucaoANTT5982</w:t>
              </w:r>
            </w:hyperlink>
          </w:p>
          <w:p w14:paraId="7E5DC76F" w14:textId="77777777" w:rsidR="00E06693" w:rsidRPr="00E06693" w:rsidRDefault="00E06693" w:rsidP="00E06693">
            <w:pPr>
              <w:pBdr>
                <w:top w:val="nil"/>
                <w:left w:val="nil"/>
                <w:bottom w:val="nil"/>
                <w:right w:val="nil"/>
                <w:between w:val="nil"/>
              </w:pBdr>
              <w:tabs>
                <w:tab w:val="left" w:pos="142"/>
              </w:tabs>
              <w:spacing w:line="276" w:lineRule="auto"/>
              <w:ind w:left="142" w:right="95"/>
              <w:jc w:val="both"/>
              <w:rPr>
                <w:lang w:val="pt-BR"/>
              </w:rPr>
            </w:pPr>
            <w:r w:rsidRPr="001918B0">
              <w:rPr>
                <w:bCs/>
                <w:sz w:val="20"/>
                <w:szCs w:val="20"/>
                <w:lang w:val="pt-BR"/>
              </w:rPr>
              <w:lastRenderedPageBreak/>
              <w:t>Resolução</w:t>
            </w:r>
            <w:r w:rsidRPr="001918B0">
              <w:rPr>
                <w:bCs/>
                <w:color w:val="000000"/>
                <w:sz w:val="20"/>
                <w:szCs w:val="20"/>
                <w:lang w:val="pt-BR"/>
              </w:rPr>
              <w:t xml:space="preserve"> ANTT </w:t>
            </w:r>
            <w:r>
              <w:rPr>
                <w:bCs/>
                <w:color w:val="000000"/>
                <w:sz w:val="20"/>
                <w:szCs w:val="20"/>
                <w:lang w:val="pt-BR"/>
              </w:rPr>
              <w:t xml:space="preserve">nº 5.991/2022:  </w:t>
            </w:r>
            <w:hyperlink r:id="rId13" w:history="1">
              <w:r w:rsidRPr="00E06693">
                <w:rPr>
                  <w:rStyle w:val="Hyperlink"/>
                  <w:sz w:val="20"/>
                  <w:szCs w:val="20"/>
                  <w:lang w:val="pt-BR"/>
                </w:rPr>
                <w:t>https://tinyurl.com/ResolucaoANTT5991</w:t>
              </w:r>
            </w:hyperlink>
          </w:p>
          <w:p w14:paraId="6EB8EFB2" w14:textId="77777777" w:rsidR="00E06693" w:rsidRPr="001B3ACA" w:rsidRDefault="00E06693" w:rsidP="00E06693">
            <w:pPr>
              <w:pBdr>
                <w:top w:val="nil"/>
                <w:left w:val="nil"/>
                <w:bottom w:val="nil"/>
                <w:right w:val="nil"/>
                <w:between w:val="nil"/>
              </w:pBdr>
              <w:tabs>
                <w:tab w:val="left" w:pos="347"/>
              </w:tabs>
              <w:spacing w:line="276" w:lineRule="auto"/>
              <w:ind w:left="142" w:right="95"/>
              <w:jc w:val="both"/>
              <w:rPr>
                <w:bCs/>
                <w:color w:val="000000"/>
                <w:sz w:val="20"/>
                <w:szCs w:val="20"/>
              </w:rPr>
            </w:pPr>
            <w:r w:rsidRPr="001918B0">
              <w:rPr>
                <w:bCs/>
                <w:color w:val="000000"/>
                <w:sz w:val="20"/>
                <w:szCs w:val="20"/>
              </w:rPr>
              <w:t>Sistema de C</w:t>
            </w:r>
            <w:r>
              <w:rPr>
                <w:bCs/>
                <w:color w:val="000000"/>
                <w:sz w:val="20"/>
                <w:szCs w:val="20"/>
              </w:rPr>
              <w:t xml:space="preserve">onsulta: </w:t>
            </w:r>
            <w:hyperlink r:id="rId14" w:history="1">
              <w:r w:rsidRPr="00CE7307">
                <w:rPr>
                  <w:rStyle w:val="Hyperlink"/>
                  <w:bCs/>
                  <w:sz w:val="20"/>
                  <w:szCs w:val="20"/>
                </w:rPr>
                <w:t>https://tinyurl.com/postosdefronteira</w:t>
              </w:r>
            </w:hyperlink>
          </w:p>
          <w:p w14:paraId="62C861F4" w14:textId="47D081F7" w:rsidR="006229BC" w:rsidRPr="00F3558D" w:rsidRDefault="006229BC" w:rsidP="006229BC">
            <w:pPr>
              <w:tabs>
                <w:tab w:val="left" w:pos="315"/>
              </w:tabs>
              <w:spacing w:line="276" w:lineRule="auto"/>
              <w:ind w:left="142" w:right="97"/>
              <w:jc w:val="both"/>
              <w:rPr>
                <w:b/>
                <w:sz w:val="20"/>
                <w:szCs w:val="20"/>
              </w:rPr>
            </w:pPr>
            <w:r w:rsidRPr="00F3558D">
              <w:rPr>
                <w:b/>
                <w:sz w:val="20"/>
                <w:szCs w:val="20"/>
              </w:rPr>
              <w:t>Paraguay:</w:t>
            </w:r>
          </w:p>
          <w:p w14:paraId="3C62B1E5"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50F05A40" w14:textId="77777777" w:rsidR="006229BC" w:rsidRPr="00F3558D" w:rsidRDefault="006229BC" w:rsidP="006229BC">
            <w:pPr>
              <w:tabs>
                <w:tab w:val="left" w:pos="315"/>
              </w:tabs>
              <w:spacing w:line="276" w:lineRule="auto"/>
              <w:ind w:left="142" w:right="97"/>
              <w:jc w:val="both"/>
              <w:rPr>
                <w:b/>
                <w:sz w:val="20"/>
                <w:szCs w:val="20"/>
              </w:rPr>
            </w:pPr>
            <w:r w:rsidRPr="00F3558D">
              <w:rPr>
                <w:b/>
                <w:sz w:val="20"/>
                <w:szCs w:val="20"/>
              </w:rPr>
              <w:t>Uruguay:</w:t>
            </w:r>
          </w:p>
          <w:p w14:paraId="11BBE727" w14:textId="0F25FEE9" w:rsidR="008F0EEE" w:rsidRPr="00F3558D" w:rsidRDefault="006229BC" w:rsidP="00152BF4">
            <w:pPr>
              <w:pBdr>
                <w:top w:val="nil"/>
                <w:left w:val="nil"/>
                <w:bottom w:val="nil"/>
                <w:right w:val="nil"/>
                <w:between w:val="nil"/>
              </w:pBdr>
              <w:tabs>
                <w:tab w:val="left" w:pos="347"/>
              </w:tabs>
              <w:spacing w:line="276" w:lineRule="auto"/>
              <w:ind w:left="142" w:right="95"/>
              <w:jc w:val="both"/>
              <w:rPr>
                <w:b/>
                <w:color w:val="000000"/>
                <w:sz w:val="20"/>
                <w:szCs w:val="20"/>
              </w:rPr>
            </w:pPr>
            <w:r w:rsidRPr="00F3558D">
              <w:rPr>
                <w:bCs/>
                <w:color w:val="000000"/>
                <w:sz w:val="20"/>
                <w:szCs w:val="20"/>
              </w:rPr>
              <w:t xml:space="preserve">Sistema de Consulta: </w:t>
            </w:r>
          </w:p>
        </w:tc>
      </w:tr>
    </w:tbl>
    <w:p w14:paraId="3429807D" w14:textId="77777777" w:rsidR="008F0EEE" w:rsidRDefault="008F0EEE">
      <w:pPr>
        <w:ind w:left="142"/>
      </w:pPr>
    </w:p>
    <w:sectPr w:rsidR="008F0EEE" w:rsidSect="001918B0">
      <w:pgSz w:w="11900" w:h="16820"/>
      <w:pgMar w:top="380" w:right="566" w:bottom="426" w:left="7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1E079"/>
    <w:multiLevelType w:val="hybridMultilevel"/>
    <w:tmpl w:val="A246D83C"/>
    <w:lvl w:ilvl="0" w:tplc="78DAB49C">
      <w:start w:val="1"/>
      <w:numFmt w:val="decimal"/>
      <w:lvlText w:val="%1."/>
      <w:lvlJc w:val="left"/>
      <w:pPr>
        <w:ind w:left="720" w:hanging="360"/>
      </w:pPr>
      <w:rPr>
        <w:b/>
        <w:bCs/>
      </w:rPr>
    </w:lvl>
    <w:lvl w:ilvl="1" w:tplc="40B602BC">
      <w:start w:val="1"/>
      <w:numFmt w:val="lowerLetter"/>
      <w:lvlText w:val="%2."/>
      <w:lvlJc w:val="left"/>
      <w:pPr>
        <w:ind w:left="1440" w:hanging="360"/>
      </w:pPr>
    </w:lvl>
    <w:lvl w:ilvl="2" w:tplc="628047A4">
      <w:start w:val="1"/>
      <w:numFmt w:val="lowerRoman"/>
      <w:lvlText w:val="%3."/>
      <w:lvlJc w:val="right"/>
      <w:pPr>
        <w:ind w:left="2160" w:hanging="180"/>
      </w:pPr>
    </w:lvl>
    <w:lvl w:ilvl="3" w:tplc="E0884D86">
      <w:start w:val="1"/>
      <w:numFmt w:val="decimal"/>
      <w:lvlText w:val="%4."/>
      <w:lvlJc w:val="left"/>
      <w:pPr>
        <w:ind w:left="2880" w:hanging="360"/>
      </w:pPr>
    </w:lvl>
    <w:lvl w:ilvl="4" w:tplc="6486EA04">
      <w:start w:val="1"/>
      <w:numFmt w:val="lowerLetter"/>
      <w:lvlText w:val="%5."/>
      <w:lvlJc w:val="left"/>
      <w:pPr>
        <w:ind w:left="3600" w:hanging="360"/>
      </w:pPr>
    </w:lvl>
    <w:lvl w:ilvl="5" w:tplc="334A0A04">
      <w:start w:val="1"/>
      <w:numFmt w:val="lowerRoman"/>
      <w:lvlText w:val="%6."/>
      <w:lvlJc w:val="right"/>
      <w:pPr>
        <w:ind w:left="4320" w:hanging="180"/>
      </w:pPr>
    </w:lvl>
    <w:lvl w:ilvl="6" w:tplc="BA248CCA">
      <w:start w:val="1"/>
      <w:numFmt w:val="decimal"/>
      <w:lvlText w:val="%7."/>
      <w:lvlJc w:val="left"/>
      <w:pPr>
        <w:ind w:left="5040" w:hanging="360"/>
      </w:pPr>
    </w:lvl>
    <w:lvl w:ilvl="7" w:tplc="ACFCBF32">
      <w:start w:val="1"/>
      <w:numFmt w:val="lowerLetter"/>
      <w:lvlText w:val="%8."/>
      <w:lvlJc w:val="left"/>
      <w:pPr>
        <w:ind w:left="5760" w:hanging="360"/>
      </w:pPr>
    </w:lvl>
    <w:lvl w:ilvl="8" w:tplc="7A4634C4">
      <w:start w:val="1"/>
      <w:numFmt w:val="lowerRoman"/>
      <w:lvlText w:val="%9."/>
      <w:lvlJc w:val="right"/>
      <w:pPr>
        <w:ind w:left="6480" w:hanging="180"/>
      </w:pPr>
    </w:lvl>
  </w:abstractNum>
  <w:abstractNum w:abstractNumId="1" w15:restartNumberingAfterBreak="0">
    <w:nsid w:val="15A45EEE"/>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2" w15:restartNumberingAfterBreak="0">
    <w:nsid w:val="1FFC4B95"/>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3" w15:restartNumberingAfterBreak="0">
    <w:nsid w:val="2C9C17C1"/>
    <w:multiLevelType w:val="hybridMultilevel"/>
    <w:tmpl w:val="C7327E2A"/>
    <w:lvl w:ilvl="0" w:tplc="809425BE">
      <w:start w:val="1"/>
      <w:numFmt w:val="decimal"/>
      <w:lvlText w:val="%1."/>
      <w:lvlJc w:val="left"/>
      <w:pPr>
        <w:ind w:left="863" w:hanging="360"/>
      </w:pPr>
      <w:rPr>
        <w:b/>
        <w:bCs/>
      </w:rPr>
    </w:lvl>
    <w:lvl w:ilvl="1" w:tplc="04160019" w:tentative="1">
      <w:start w:val="1"/>
      <w:numFmt w:val="lowerLetter"/>
      <w:lvlText w:val="%2."/>
      <w:lvlJc w:val="left"/>
      <w:pPr>
        <w:ind w:left="1583" w:hanging="360"/>
      </w:pPr>
    </w:lvl>
    <w:lvl w:ilvl="2" w:tplc="0416001B" w:tentative="1">
      <w:start w:val="1"/>
      <w:numFmt w:val="lowerRoman"/>
      <w:lvlText w:val="%3."/>
      <w:lvlJc w:val="right"/>
      <w:pPr>
        <w:ind w:left="2303" w:hanging="180"/>
      </w:pPr>
    </w:lvl>
    <w:lvl w:ilvl="3" w:tplc="0416000F" w:tentative="1">
      <w:start w:val="1"/>
      <w:numFmt w:val="decimal"/>
      <w:lvlText w:val="%4."/>
      <w:lvlJc w:val="left"/>
      <w:pPr>
        <w:ind w:left="3023" w:hanging="360"/>
      </w:pPr>
    </w:lvl>
    <w:lvl w:ilvl="4" w:tplc="04160019" w:tentative="1">
      <w:start w:val="1"/>
      <w:numFmt w:val="lowerLetter"/>
      <w:lvlText w:val="%5."/>
      <w:lvlJc w:val="left"/>
      <w:pPr>
        <w:ind w:left="3743" w:hanging="360"/>
      </w:pPr>
    </w:lvl>
    <w:lvl w:ilvl="5" w:tplc="0416001B" w:tentative="1">
      <w:start w:val="1"/>
      <w:numFmt w:val="lowerRoman"/>
      <w:lvlText w:val="%6."/>
      <w:lvlJc w:val="right"/>
      <w:pPr>
        <w:ind w:left="4463" w:hanging="180"/>
      </w:pPr>
    </w:lvl>
    <w:lvl w:ilvl="6" w:tplc="0416000F" w:tentative="1">
      <w:start w:val="1"/>
      <w:numFmt w:val="decimal"/>
      <w:lvlText w:val="%7."/>
      <w:lvlJc w:val="left"/>
      <w:pPr>
        <w:ind w:left="5183" w:hanging="360"/>
      </w:pPr>
    </w:lvl>
    <w:lvl w:ilvl="7" w:tplc="04160019" w:tentative="1">
      <w:start w:val="1"/>
      <w:numFmt w:val="lowerLetter"/>
      <w:lvlText w:val="%8."/>
      <w:lvlJc w:val="left"/>
      <w:pPr>
        <w:ind w:left="5903" w:hanging="360"/>
      </w:pPr>
    </w:lvl>
    <w:lvl w:ilvl="8" w:tplc="0416001B" w:tentative="1">
      <w:start w:val="1"/>
      <w:numFmt w:val="lowerRoman"/>
      <w:lvlText w:val="%9."/>
      <w:lvlJc w:val="right"/>
      <w:pPr>
        <w:ind w:left="6623" w:hanging="180"/>
      </w:pPr>
    </w:lvl>
  </w:abstractNum>
  <w:abstractNum w:abstractNumId="4" w15:restartNumberingAfterBreak="0">
    <w:nsid w:val="2D9602E0"/>
    <w:multiLevelType w:val="hybridMultilevel"/>
    <w:tmpl w:val="454CE8E0"/>
    <w:lvl w:ilvl="0" w:tplc="74A8B020">
      <w:start w:val="1"/>
      <w:numFmt w:val="upperRoman"/>
      <w:lvlText w:val="%1."/>
      <w:lvlJc w:val="left"/>
      <w:pPr>
        <w:ind w:left="724" w:hanging="720"/>
      </w:pPr>
      <w:rPr>
        <w:rFonts w:hint="default"/>
        <w:color w:val="000000" w:themeColor="text1"/>
      </w:rPr>
    </w:lvl>
    <w:lvl w:ilvl="1" w:tplc="04160019" w:tentative="1">
      <w:start w:val="1"/>
      <w:numFmt w:val="lowerLetter"/>
      <w:lvlText w:val="%2."/>
      <w:lvlJc w:val="left"/>
      <w:pPr>
        <w:ind w:left="1084" w:hanging="360"/>
      </w:pPr>
    </w:lvl>
    <w:lvl w:ilvl="2" w:tplc="0416001B" w:tentative="1">
      <w:start w:val="1"/>
      <w:numFmt w:val="lowerRoman"/>
      <w:lvlText w:val="%3."/>
      <w:lvlJc w:val="right"/>
      <w:pPr>
        <w:ind w:left="1804" w:hanging="180"/>
      </w:pPr>
    </w:lvl>
    <w:lvl w:ilvl="3" w:tplc="0416000F" w:tentative="1">
      <w:start w:val="1"/>
      <w:numFmt w:val="decimal"/>
      <w:lvlText w:val="%4."/>
      <w:lvlJc w:val="left"/>
      <w:pPr>
        <w:ind w:left="2524" w:hanging="360"/>
      </w:pPr>
    </w:lvl>
    <w:lvl w:ilvl="4" w:tplc="04160019" w:tentative="1">
      <w:start w:val="1"/>
      <w:numFmt w:val="lowerLetter"/>
      <w:lvlText w:val="%5."/>
      <w:lvlJc w:val="left"/>
      <w:pPr>
        <w:ind w:left="3244" w:hanging="360"/>
      </w:pPr>
    </w:lvl>
    <w:lvl w:ilvl="5" w:tplc="0416001B" w:tentative="1">
      <w:start w:val="1"/>
      <w:numFmt w:val="lowerRoman"/>
      <w:lvlText w:val="%6."/>
      <w:lvlJc w:val="right"/>
      <w:pPr>
        <w:ind w:left="3964" w:hanging="180"/>
      </w:pPr>
    </w:lvl>
    <w:lvl w:ilvl="6" w:tplc="0416000F" w:tentative="1">
      <w:start w:val="1"/>
      <w:numFmt w:val="decimal"/>
      <w:lvlText w:val="%7."/>
      <w:lvlJc w:val="left"/>
      <w:pPr>
        <w:ind w:left="4684" w:hanging="360"/>
      </w:pPr>
    </w:lvl>
    <w:lvl w:ilvl="7" w:tplc="04160019" w:tentative="1">
      <w:start w:val="1"/>
      <w:numFmt w:val="lowerLetter"/>
      <w:lvlText w:val="%8."/>
      <w:lvlJc w:val="left"/>
      <w:pPr>
        <w:ind w:left="5404" w:hanging="360"/>
      </w:pPr>
    </w:lvl>
    <w:lvl w:ilvl="8" w:tplc="0416001B" w:tentative="1">
      <w:start w:val="1"/>
      <w:numFmt w:val="lowerRoman"/>
      <w:lvlText w:val="%9."/>
      <w:lvlJc w:val="right"/>
      <w:pPr>
        <w:ind w:left="6124" w:hanging="180"/>
      </w:pPr>
    </w:lvl>
  </w:abstractNum>
  <w:abstractNum w:abstractNumId="5" w15:restartNumberingAfterBreak="0">
    <w:nsid w:val="335C05A4"/>
    <w:multiLevelType w:val="multilevel"/>
    <w:tmpl w:val="253A8398"/>
    <w:lvl w:ilvl="0">
      <w:start w:val="1"/>
      <w:numFmt w:val="decimal"/>
      <w:lvlText w:val="%1."/>
      <w:lvlJc w:val="left"/>
      <w:pPr>
        <w:ind w:left="107" w:hanging="218"/>
      </w:pPr>
      <w:rPr>
        <w:rFonts w:ascii="Calibri" w:eastAsia="Calibri" w:hAnsi="Calibri" w:cs="Calibri"/>
        <w:b/>
        <w:i w:val="0"/>
        <w:sz w:val="20"/>
        <w:szCs w:val="20"/>
      </w:rPr>
    </w:lvl>
    <w:lvl w:ilvl="1">
      <w:numFmt w:val="bullet"/>
      <w:lvlText w:val="•"/>
      <w:lvlJc w:val="left"/>
      <w:pPr>
        <w:ind w:left="351" w:hanging="218"/>
      </w:pPr>
    </w:lvl>
    <w:lvl w:ilvl="2">
      <w:numFmt w:val="bullet"/>
      <w:lvlText w:val="•"/>
      <w:lvlJc w:val="left"/>
      <w:pPr>
        <w:ind w:left="603" w:hanging="218"/>
      </w:pPr>
    </w:lvl>
    <w:lvl w:ilvl="3">
      <w:numFmt w:val="bullet"/>
      <w:lvlText w:val="•"/>
      <w:lvlJc w:val="left"/>
      <w:pPr>
        <w:ind w:left="854" w:hanging="217"/>
      </w:pPr>
    </w:lvl>
    <w:lvl w:ilvl="4">
      <w:numFmt w:val="bullet"/>
      <w:lvlText w:val="•"/>
      <w:lvlJc w:val="left"/>
      <w:pPr>
        <w:ind w:left="1106" w:hanging="218"/>
      </w:pPr>
    </w:lvl>
    <w:lvl w:ilvl="5">
      <w:numFmt w:val="bullet"/>
      <w:lvlText w:val="•"/>
      <w:lvlJc w:val="left"/>
      <w:pPr>
        <w:ind w:left="1357" w:hanging="218"/>
      </w:pPr>
    </w:lvl>
    <w:lvl w:ilvl="6">
      <w:numFmt w:val="bullet"/>
      <w:lvlText w:val="•"/>
      <w:lvlJc w:val="left"/>
      <w:pPr>
        <w:ind w:left="1609" w:hanging="218"/>
      </w:pPr>
    </w:lvl>
    <w:lvl w:ilvl="7">
      <w:numFmt w:val="bullet"/>
      <w:lvlText w:val="•"/>
      <w:lvlJc w:val="left"/>
      <w:pPr>
        <w:ind w:left="1860" w:hanging="218"/>
      </w:pPr>
    </w:lvl>
    <w:lvl w:ilvl="8">
      <w:numFmt w:val="bullet"/>
      <w:lvlText w:val="•"/>
      <w:lvlJc w:val="left"/>
      <w:pPr>
        <w:ind w:left="2112" w:hanging="218"/>
      </w:pPr>
    </w:lvl>
  </w:abstractNum>
  <w:abstractNum w:abstractNumId="6" w15:restartNumberingAfterBreak="0">
    <w:nsid w:val="3DA87654"/>
    <w:multiLevelType w:val="hybridMultilevel"/>
    <w:tmpl w:val="A296F7B8"/>
    <w:lvl w:ilvl="0" w:tplc="F9245EBA">
      <w:start w:val="1"/>
      <w:numFmt w:val="decimal"/>
      <w:lvlText w:val="%1."/>
      <w:lvlJc w:val="left"/>
      <w:pPr>
        <w:ind w:left="386" w:hanging="360"/>
      </w:pPr>
    </w:lvl>
    <w:lvl w:ilvl="1" w:tplc="6706D288">
      <w:start w:val="1"/>
      <w:numFmt w:val="lowerLetter"/>
      <w:lvlText w:val="%2."/>
      <w:lvlJc w:val="left"/>
      <w:pPr>
        <w:ind w:left="1106" w:hanging="360"/>
      </w:pPr>
    </w:lvl>
    <w:lvl w:ilvl="2" w:tplc="4AC27DAE">
      <w:start w:val="1"/>
      <w:numFmt w:val="lowerRoman"/>
      <w:lvlText w:val="%3."/>
      <w:lvlJc w:val="right"/>
      <w:pPr>
        <w:ind w:left="1826" w:hanging="180"/>
      </w:pPr>
    </w:lvl>
    <w:lvl w:ilvl="3" w:tplc="F62A2FDA">
      <w:start w:val="1"/>
      <w:numFmt w:val="decimal"/>
      <w:lvlText w:val="%4."/>
      <w:lvlJc w:val="left"/>
      <w:pPr>
        <w:ind w:left="2546" w:hanging="360"/>
      </w:pPr>
    </w:lvl>
    <w:lvl w:ilvl="4" w:tplc="4386F084">
      <w:start w:val="1"/>
      <w:numFmt w:val="lowerLetter"/>
      <w:lvlText w:val="%5."/>
      <w:lvlJc w:val="left"/>
      <w:pPr>
        <w:ind w:left="3266" w:hanging="360"/>
      </w:pPr>
    </w:lvl>
    <w:lvl w:ilvl="5" w:tplc="A2E6D68E">
      <w:start w:val="1"/>
      <w:numFmt w:val="lowerRoman"/>
      <w:lvlText w:val="%6."/>
      <w:lvlJc w:val="right"/>
      <w:pPr>
        <w:ind w:left="3986" w:hanging="180"/>
      </w:pPr>
    </w:lvl>
    <w:lvl w:ilvl="6" w:tplc="B69AC98E">
      <w:start w:val="1"/>
      <w:numFmt w:val="decimal"/>
      <w:lvlText w:val="%7."/>
      <w:lvlJc w:val="left"/>
      <w:pPr>
        <w:ind w:left="4706" w:hanging="360"/>
      </w:pPr>
    </w:lvl>
    <w:lvl w:ilvl="7" w:tplc="DF821DFC">
      <w:start w:val="1"/>
      <w:numFmt w:val="lowerLetter"/>
      <w:lvlText w:val="%8."/>
      <w:lvlJc w:val="left"/>
      <w:pPr>
        <w:ind w:left="5426" w:hanging="360"/>
      </w:pPr>
    </w:lvl>
    <w:lvl w:ilvl="8" w:tplc="9A7AE0EA">
      <w:start w:val="1"/>
      <w:numFmt w:val="lowerRoman"/>
      <w:lvlText w:val="%9."/>
      <w:lvlJc w:val="right"/>
      <w:pPr>
        <w:ind w:left="6146" w:hanging="180"/>
      </w:pPr>
    </w:lvl>
  </w:abstractNum>
  <w:abstractNum w:abstractNumId="7" w15:restartNumberingAfterBreak="0">
    <w:nsid w:val="3E1E5629"/>
    <w:multiLevelType w:val="multilevel"/>
    <w:tmpl w:val="31C26536"/>
    <w:lvl w:ilvl="0">
      <w:start w:val="1"/>
      <w:numFmt w:val="decimal"/>
      <w:lvlText w:val="%1."/>
      <w:lvlJc w:val="left"/>
      <w:pPr>
        <w:ind w:left="109" w:hanging="240"/>
      </w:pPr>
      <w:rPr>
        <w:rFonts w:ascii="Calibri" w:eastAsia="Calibri" w:hAnsi="Calibri" w:cs="Calibri"/>
        <w:b/>
        <w:i w:val="0"/>
        <w:sz w:val="20"/>
        <w:szCs w:val="20"/>
      </w:rPr>
    </w:lvl>
    <w:lvl w:ilvl="1">
      <w:numFmt w:val="bullet"/>
      <w:lvlText w:val="•"/>
      <w:lvlJc w:val="left"/>
      <w:pPr>
        <w:ind w:left="360" w:hanging="240"/>
      </w:pPr>
    </w:lvl>
    <w:lvl w:ilvl="2">
      <w:numFmt w:val="bullet"/>
      <w:lvlText w:val="•"/>
      <w:lvlJc w:val="left"/>
      <w:pPr>
        <w:ind w:left="621" w:hanging="240"/>
      </w:pPr>
    </w:lvl>
    <w:lvl w:ilvl="3">
      <w:numFmt w:val="bullet"/>
      <w:lvlText w:val="•"/>
      <w:lvlJc w:val="left"/>
      <w:pPr>
        <w:ind w:left="882" w:hanging="240"/>
      </w:pPr>
    </w:lvl>
    <w:lvl w:ilvl="4">
      <w:numFmt w:val="bullet"/>
      <w:lvlText w:val="•"/>
      <w:lvlJc w:val="left"/>
      <w:pPr>
        <w:ind w:left="1143" w:hanging="240"/>
      </w:pPr>
    </w:lvl>
    <w:lvl w:ilvl="5">
      <w:numFmt w:val="bullet"/>
      <w:lvlText w:val="•"/>
      <w:lvlJc w:val="left"/>
      <w:pPr>
        <w:ind w:left="1404" w:hanging="240"/>
      </w:pPr>
    </w:lvl>
    <w:lvl w:ilvl="6">
      <w:numFmt w:val="bullet"/>
      <w:lvlText w:val="•"/>
      <w:lvlJc w:val="left"/>
      <w:pPr>
        <w:ind w:left="1664" w:hanging="240"/>
      </w:pPr>
    </w:lvl>
    <w:lvl w:ilvl="7">
      <w:numFmt w:val="bullet"/>
      <w:lvlText w:val="•"/>
      <w:lvlJc w:val="left"/>
      <w:pPr>
        <w:ind w:left="1925" w:hanging="240"/>
      </w:pPr>
    </w:lvl>
    <w:lvl w:ilvl="8">
      <w:numFmt w:val="bullet"/>
      <w:lvlText w:val="•"/>
      <w:lvlJc w:val="left"/>
      <w:pPr>
        <w:ind w:left="2186" w:hanging="240"/>
      </w:pPr>
    </w:lvl>
  </w:abstractNum>
  <w:abstractNum w:abstractNumId="8" w15:restartNumberingAfterBreak="0">
    <w:nsid w:val="3FB8291D"/>
    <w:multiLevelType w:val="hybridMultilevel"/>
    <w:tmpl w:val="A2041AF0"/>
    <w:lvl w:ilvl="0" w:tplc="C36EF6BE">
      <w:start w:val="1"/>
      <w:numFmt w:val="decimal"/>
      <w:lvlText w:val="%1."/>
      <w:lvlJc w:val="left"/>
      <w:pPr>
        <w:ind w:left="386" w:hanging="360"/>
      </w:pPr>
    </w:lvl>
    <w:lvl w:ilvl="1" w:tplc="72187982">
      <w:start w:val="1"/>
      <w:numFmt w:val="lowerLetter"/>
      <w:lvlText w:val="%2."/>
      <w:lvlJc w:val="left"/>
      <w:pPr>
        <w:ind w:left="1106" w:hanging="360"/>
      </w:pPr>
    </w:lvl>
    <w:lvl w:ilvl="2" w:tplc="E1540018">
      <w:start w:val="1"/>
      <w:numFmt w:val="lowerRoman"/>
      <w:lvlText w:val="%3."/>
      <w:lvlJc w:val="right"/>
      <w:pPr>
        <w:ind w:left="1826" w:hanging="180"/>
      </w:pPr>
    </w:lvl>
    <w:lvl w:ilvl="3" w:tplc="EA207916">
      <w:start w:val="1"/>
      <w:numFmt w:val="decimal"/>
      <w:lvlText w:val="%4."/>
      <w:lvlJc w:val="left"/>
      <w:pPr>
        <w:ind w:left="2546" w:hanging="360"/>
      </w:pPr>
    </w:lvl>
    <w:lvl w:ilvl="4" w:tplc="E01E9D5A">
      <w:start w:val="1"/>
      <w:numFmt w:val="lowerLetter"/>
      <w:lvlText w:val="%5."/>
      <w:lvlJc w:val="left"/>
      <w:pPr>
        <w:ind w:left="3266" w:hanging="360"/>
      </w:pPr>
    </w:lvl>
    <w:lvl w:ilvl="5" w:tplc="2E246D8E">
      <w:start w:val="1"/>
      <w:numFmt w:val="lowerRoman"/>
      <w:lvlText w:val="%6."/>
      <w:lvlJc w:val="right"/>
      <w:pPr>
        <w:ind w:left="3986" w:hanging="180"/>
      </w:pPr>
    </w:lvl>
    <w:lvl w:ilvl="6" w:tplc="7AF4724A">
      <w:start w:val="1"/>
      <w:numFmt w:val="decimal"/>
      <w:lvlText w:val="%7."/>
      <w:lvlJc w:val="left"/>
      <w:pPr>
        <w:ind w:left="4706" w:hanging="360"/>
      </w:pPr>
    </w:lvl>
    <w:lvl w:ilvl="7" w:tplc="FDE832B6">
      <w:start w:val="1"/>
      <w:numFmt w:val="lowerLetter"/>
      <w:lvlText w:val="%8."/>
      <w:lvlJc w:val="left"/>
      <w:pPr>
        <w:ind w:left="5426" w:hanging="360"/>
      </w:pPr>
    </w:lvl>
    <w:lvl w:ilvl="8" w:tplc="DF3239B2">
      <w:start w:val="1"/>
      <w:numFmt w:val="lowerRoman"/>
      <w:lvlText w:val="%9."/>
      <w:lvlJc w:val="right"/>
      <w:pPr>
        <w:ind w:left="6146" w:hanging="180"/>
      </w:pPr>
    </w:lvl>
  </w:abstractNum>
  <w:abstractNum w:abstractNumId="9" w15:restartNumberingAfterBreak="0">
    <w:nsid w:val="422C56B7"/>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10" w15:restartNumberingAfterBreak="0">
    <w:nsid w:val="596302BA"/>
    <w:multiLevelType w:val="hybridMultilevel"/>
    <w:tmpl w:val="38C436B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8FB9F90"/>
    <w:multiLevelType w:val="hybridMultilevel"/>
    <w:tmpl w:val="C6869E44"/>
    <w:lvl w:ilvl="0" w:tplc="3A30CDC6">
      <w:start w:val="1"/>
      <w:numFmt w:val="decimal"/>
      <w:lvlText w:val="%1."/>
      <w:lvlJc w:val="left"/>
      <w:pPr>
        <w:ind w:left="386" w:hanging="360"/>
      </w:pPr>
    </w:lvl>
    <w:lvl w:ilvl="1" w:tplc="98FA2AF2">
      <w:start w:val="1"/>
      <w:numFmt w:val="lowerLetter"/>
      <w:lvlText w:val="%2."/>
      <w:lvlJc w:val="left"/>
      <w:pPr>
        <w:ind w:left="1106" w:hanging="360"/>
      </w:pPr>
    </w:lvl>
    <w:lvl w:ilvl="2" w:tplc="11FEA9AA">
      <w:start w:val="1"/>
      <w:numFmt w:val="lowerRoman"/>
      <w:lvlText w:val="%3."/>
      <w:lvlJc w:val="right"/>
      <w:pPr>
        <w:ind w:left="1826" w:hanging="180"/>
      </w:pPr>
    </w:lvl>
    <w:lvl w:ilvl="3" w:tplc="666A5D36">
      <w:start w:val="1"/>
      <w:numFmt w:val="decimal"/>
      <w:lvlText w:val="%4."/>
      <w:lvlJc w:val="left"/>
      <w:pPr>
        <w:ind w:left="2546" w:hanging="360"/>
      </w:pPr>
    </w:lvl>
    <w:lvl w:ilvl="4" w:tplc="4DE84140">
      <w:start w:val="1"/>
      <w:numFmt w:val="lowerLetter"/>
      <w:lvlText w:val="%5."/>
      <w:lvlJc w:val="left"/>
      <w:pPr>
        <w:ind w:left="3266" w:hanging="360"/>
      </w:pPr>
    </w:lvl>
    <w:lvl w:ilvl="5" w:tplc="C4E4DE40">
      <w:start w:val="1"/>
      <w:numFmt w:val="lowerRoman"/>
      <w:lvlText w:val="%6."/>
      <w:lvlJc w:val="right"/>
      <w:pPr>
        <w:ind w:left="3986" w:hanging="180"/>
      </w:pPr>
    </w:lvl>
    <w:lvl w:ilvl="6" w:tplc="B8AC57F2">
      <w:start w:val="1"/>
      <w:numFmt w:val="decimal"/>
      <w:lvlText w:val="%7."/>
      <w:lvlJc w:val="left"/>
      <w:pPr>
        <w:ind w:left="4706" w:hanging="360"/>
      </w:pPr>
    </w:lvl>
    <w:lvl w:ilvl="7" w:tplc="6D5E0AD8">
      <w:start w:val="1"/>
      <w:numFmt w:val="lowerLetter"/>
      <w:lvlText w:val="%8."/>
      <w:lvlJc w:val="left"/>
      <w:pPr>
        <w:ind w:left="5426" w:hanging="360"/>
      </w:pPr>
    </w:lvl>
    <w:lvl w:ilvl="8" w:tplc="78A01F7C">
      <w:start w:val="1"/>
      <w:numFmt w:val="lowerRoman"/>
      <w:lvlText w:val="%9."/>
      <w:lvlJc w:val="right"/>
      <w:pPr>
        <w:ind w:left="6146" w:hanging="180"/>
      </w:pPr>
    </w:lvl>
  </w:abstractNum>
  <w:abstractNum w:abstractNumId="12" w15:restartNumberingAfterBreak="0">
    <w:nsid w:val="6A4409AA"/>
    <w:multiLevelType w:val="hybridMultilevel"/>
    <w:tmpl w:val="A246D83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F002E20"/>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num w:numId="1" w16cid:durableId="1746604317">
    <w:abstractNumId w:val="0"/>
  </w:num>
  <w:num w:numId="2" w16cid:durableId="1434669958">
    <w:abstractNumId w:val="8"/>
  </w:num>
  <w:num w:numId="3" w16cid:durableId="2087024246">
    <w:abstractNumId w:val="11"/>
  </w:num>
  <w:num w:numId="4" w16cid:durableId="368603583">
    <w:abstractNumId w:val="6"/>
  </w:num>
  <w:num w:numId="5" w16cid:durableId="684135055">
    <w:abstractNumId w:val="7"/>
  </w:num>
  <w:num w:numId="6" w16cid:durableId="10108815">
    <w:abstractNumId w:val="9"/>
  </w:num>
  <w:num w:numId="7" w16cid:durableId="273025630">
    <w:abstractNumId w:val="5"/>
  </w:num>
  <w:num w:numId="8" w16cid:durableId="417361148">
    <w:abstractNumId w:val="1"/>
  </w:num>
  <w:num w:numId="9" w16cid:durableId="958610643">
    <w:abstractNumId w:val="2"/>
  </w:num>
  <w:num w:numId="10" w16cid:durableId="833960802">
    <w:abstractNumId w:val="13"/>
  </w:num>
  <w:num w:numId="11" w16cid:durableId="2130006205">
    <w:abstractNumId w:val="3"/>
  </w:num>
  <w:num w:numId="12" w16cid:durableId="1581131809">
    <w:abstractNumId w:val="4"/>
  </w:num>
  <w:num w:numId="13" w16cid:durableId="1203246107">
    <w:abstractNumId w:val="10"/>
  </w:num>
  <w:num w:numId="14" w16cid:durableId="19832730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EEE"/>
    <w:rsid w:val="00006B4E"/>
    <w:rsid w:val="000122A2"/>
    <w:rsid w:val="000D57F7"/>
    <w:rsid w:val="000F1BA7"/>
    <w:rsid w:val="0010076B"/>
    <w:rsid w:val="00126A23"/>
    <w:rsid w:val="00135B48"/>
    <w:rsid w:val="00152BF4"/>
    <w:rsid w:val="00187EC2"/>
    <w:rsid w:val="001918B0"/>
    <w:rsid w:val="001F5361"/>
    <w:rsid w:val="001F6539"/>
    <w:rsid w:val="0021122F"/>
    <w:rsid w:val="002248FA"/>
    <w:rsid w:val="00243911"/>
    <w:rsid w:val="00247442"/>
    <w:rsid w:val="00250A8B"/>
    <w:rsid w:val="00254A58"/>
    <w:rsid w:val="0029461B"/>
    <w:rsid w:val="00320E20"/>
    <w:rsid w:val="00352609"/>
    <w:rsid w:val="00356FD1"/>
    <w:rsid w:val="003A2435"/>
    <w:rsid w:val="003B20F1"/>
    <w:rsid w:val="004A35E8"/>
    <w:rsid w:val="00503EC7"/>
    <w:rsid w:val="00506E9E"/>
    <w:rsid w:val="005759B3"/>
    <w:rsid w:val="006229BC"/>
    <w:rsid w:val="0066513B"/>
    <w:rsid w:val="0068171D"/>
    <w:rsid w:val="006B53CA"/>
    <w:rsid w:val="006E16B2"/>
    <w:rsid w:val="006E2D4F"/>
    <w:rsid w:val="00762B9D"/>
    <w:rsid w:val="007B5759"/>
    <w:rsid w:val="007D5629"/>
    <w:rsid w:val="00830F8F"/>
    <w:rsid w:val="00835820"/>
    <w:rsid w:val="00870534"/>
    <w:rsid w:val="008D0311"/>
    <w:rsid w:val="008F0EEE"/>
    <w:rsid w:val="00945DA9"/>
    <w:rsid w:val="009725D6"/>
    <w:rsid w:val="009C0900"/>
    <w:rsid w:val="00A81940"/>
    <w:rsid w:val="00A86443"/>
    <w:rsid w:val="00AC497D"/>
    <w:rsid w:val="00B12DDB"/>
    <w:rsid w:val="00B601D9"/>
    <w:rsid w:val="00C46D7A"/>
    <w:rsid w:val="00C5436E"/>
    <w:rsid w:val="00C932F1"/>
    <w:rsid w:val="00C9580B"/>
    <w:rsid w:val="00CB26A8"/>
    <w:rsid w:val="00D2045E"/>
    <w:rsid w:val="00D94396"/>
    <w:rsid w:val="00DC5F2B"/>
    <w:rsid w:val="00E06693"/>
    <w:rsid w:val="00E107A4"/>
    <w:rsid w:val="00E64F1B"/>
    <w:rsid w:val="00E9284A"/>
    <w:rsid w:val="00EF3DE5"/>
    <w:rsid w:val="00F24C78"/>
    <w:rsid w:val="00F3558D"/>
    <w:rsid w:val="00FA35E2"/>
    <w:rsid w:val="00FA7C54"/>
    <w:rsid w:val="00FC07AC"/>
    <w:rsid w:val="044D514E"/>
    <w:rsid w:val="04B55FCC"/>
    <w:rsid w:val="07D487D2"/>
    <w:rsid w:val="0822E021"/>
    <w:rsid w:val="09EF5FF5"/>
    <w:rsid w:val="09FCD354"/>
    <w:rsid w:val="0EE50BFC"/>
    <w:rsid w:val="0FE8EE94"/>
    <w:rsid w:val="11291E11"/>
    <w:rsid w:val="123BF699"/>
    <w:rsid w:val="14720DCB"/>
    <w:rsid w:val="17660FC9"/>
    <w:rsid w:val="1990069F"/>
    <w:rsid w:val="19ED1037"/>
    <w:rsid w:val="1A9D109E"/>
    <w:rsid w:val="1B0BE60D"/>
    <w:rsid w:val="1B399D9B"/>
    <w:rsid w:val="1B828FA8"/>
    <w:rsid w:val="1BCEAD81"/>
    <w:rsid w:val="1EFAF612"/>
    <w:rsid w:val="20C3ED2E"/>
    <w:rsid w:val="22EF06D4"/>
    <w:rsid w:val="23BEA6A3"/>
    <w:rsid w:val="2473FCA6"/>
    <w:rsid w:val="26FCFD92"/>
    <w:rsid w:val="2B5C8BF1"/>
    <w:rsid w:val="2B67A34F"/>
    <w:rsid w:val="2BA018D2"/>
    <w:rsid w:val="2C164C97"/>
    <w:rsid w:val="2DD3C5C8"/>
    <w:rsid w:val="2E01805E"/>
    <w:rsid w:val="3247EEB4"/>
    <w:rsid w:val="38232363"/>
    <w:rsid w:val="38EAA482"/>
    <w:rsid w:val="38F95036"/>
    <w:rsid w:val="3A663C9C"/>
    <w:rsid w:val="3D868C7A"/>
    <w:rsid w:val="401C2722"/>
    <w:rsid w:val="43FCD673"/>
    <w:rsid w:val="4495C15E"/>
    <w:rsid w:val="45B9921C"/>
    <w:rsid w:val="45DFDBFD"/>
    <w:rsid w:val="47F6B85C"/>
    <w:rsid w:val="4C07B9B4"/>
    <w:rsid w:val="4C5425F4"/>
    <w:rsid w:val="4CE48BA4"/>
    <w:rsid w:val="55072D50"/>
    <w:rsid w:val="57C9DB25"/>
    <w:rsid w:val="5AF3A3A4"/>
    <w:rsid w:val="5DF0658E"/>
    <w:rsid w:val="5F47A2AB"/>
    <w:rsid w:val="6100CBBC"/>
    <w:rsid w:val="613F2684"/>
    <w:rsid w:val="6B9443A6"/>
    <w:rsid w:val="6BA592A7"/>
    <w:rsid w:val="6CEAA121"/>
    <w:rsid w:val="6FC788D0"/>
    <w:rsid w:val="716BFC0D"/>
    <w:rsid w:val="71BE645D"/>
    <w:rsid w:val="742DCC35"/>
    <w:rsid w:val="7BF396D6"/>
    <w:rsid w:val="7CE45399"/>
    <w:rsid w:val="7D2C7EAB"/>
    <w:rsid w:val="7DCB133E"/>
    <w:rsid w:val="7E42C7BD"/>
    <w:rsid w:val="7F30D5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B5F7A"/>
  <w15:docId w15:val="{610D3B24-83E5-4B53-96DB-AA4EDD415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AR"/>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spacing w:before="1"/>
    </w:pPr>
    <w:rPr>
      <w:rFonts w:ascii="Times New Roman" w:eastAsia="Times New Roman" w:hAnsi="Times New Roman" w:cs="Times New Roman"/>
    </w:r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Fontepargpadro"/>
    <w:uiPriority w:val="99"/>
    <w:unhideWhenUsed/>
    <w:rsid w:val="00FC4CB2"/>
    <w:rPr>
      <w:color w:val="0000FF" w:themeColor="hyperlink"/>
      <w:u w:val="single"/>
    </w:rPr>
  </w:style>
  <w:style w:type="character" w:styleId="MenoPendente">
    <w:name w:val="Unresolved Mention"/>
    <w:basedOn w:val="Fontepargpadro"/>
    <w:uiPriority w:val="99"/>
    <w:semiHidden/>
    <w:unhideWhenUsed/>
    <w:rsid w:val="00FC4CB2"/>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customStyle="1" w:styleId="a0">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inyurl.com/ResolucaoANTT599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inyurl.com/resolucaoANTT59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inyurl.com/Decreto-546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sv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tinyurl.com/postosdefrontei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sU2sbwpTXbezeIMKZllyFdMwA==">CgMxLjA4AHIhMVZucWgxWnJWMHhtdGJNdmNDTndSSkM1SmlJU3JPNDBt</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6BC5E68F2A2BC24198B182618C12BADF" ma:contentTypeVersion="18" ma:contentTypeDescription="Crie um novo documento." ma:contentTypeScope="" ma:versionID="3aa9a3966cc00bf3aa3e9c0225201722">
  <xsd:schema xmlns:xsd="http://www.w3.org/2001/XMLSchema" xmlns:xs="http://www.w3.org/2001/XMLSchema" xmlns:p="http://schemas.microsoft.com/office/2006/metadata/properties" xmlns:ns3="8c050b36-cb9e-4ef7-97cb-c36ac349bbcb" xmlns:ns4="1c40e12e-f98c-4b79-97e2-86c8cad9af50" targetNamespace="http://schemas.microsoft.com/office/2006/metadata/properties" ma:root="true" ma:fieldsID="3d57a83bdaf6ff41e8ec557d9213190d" ns3:_="" ns4:_="">
    <xsd:import namespace="8c050b36-cb9e-4ef7-97cb-c36ac349bbcb"/>
    <xsd:import namespace="1c40e12e-f98c-4b79-97e2-86c8cad9af5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50b36-cb9e-4ef7-97cb-c36ac349bbc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0e12e-f98c-4b79-97e2-86c8cad9af50"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SharingHintHash" ma:index="1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c050b36-cb9e-4ef7-97cb-c36ac349bbcb"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DB2CD9-9C02-425A-8197-DE8B26EE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050b36-cb9e-4ef7-97cb-c36ac349bbcb"/>
    <ds:schemaRef ds:uri="1c40e12e-f98c-4b79-97e2-86c8cad9af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9C8AC-CFCB-49A5-981D-AD3581ED9C70}">
  <ds:schemaRefs>
    <ds:schemaRef ds:uri="http://schemas.microsoft.com/sharepoint/v3/contenttype/forms"/>
  </ds:schemaRefs>
</ds:datastoreItem>
</file>

<file path=customXml/itemProps4.xml><?xml version="1.0" encoding="utf-8"?>
<ds:datastoreItem xmlns:ds="http://schemas.openxmlformats.org/officeDocument/2006/customXml" ds:itemID="{8C06F7E4-7E6D-46C6-BB00-7028EDDA3003}">
  <ds:schemaRefs>
    <ds:schemaRef ds:uri="http://schemas.microsoft.com/office/2006/metadata/properties"/>
    <ds:schemaRef ds:uri="http://schemas.microsoft.com/office/infopath/2007/PartnerControls"/>
    <ds:schemaRef ds:uri="8c050b36-cb9e-4ef7-97cb-c36ac349bbcb"/>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578</Words>
  <Characters>3125</Characters>
  <Application>Microsoft Office Word</Application>
  <DocSecurity>0</DocSecurity>
  <Lines>26</Lines>
  <Paragraphs>7</Paragraphs>
  <ScaleCrop>false</ScaleCrop>
  <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Rosenildo Da Silva Ferraz</dc:creator>
  <cp:lastModifiedBy>Maycon Casal</cp:lastModifiedBy>
  <cp:revision>9</cp:revision>
  <dcterms:created xsi:type="dcterms:W3CDTF">2025-10-13T10:23:00Z</dcterms:created>
  <dcterms:modified xsi:type="dcterms:W3CDTF">2025-10-13T13:04:00Z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2025-01-16T00:00:00Z</vt:filetime>
  </property>
  <property fmtid="{D5CDD505-2E9C-101B-9397-08002B2CF9AE}" pid="3" name="LastSaved">
    <vt:filetime>2025-01-16T00:00:00Z</vt:filetime>
  </property>
  <property fmtid="{D5CDD505-2E9C-101B-9397-08002B2CF9AE}" pid="4" name="Producer">
    <vt:lpwstr>iLovePDF</vt:lpwstr>
  </property>
  <property fmtid="{D5CDD505-2E9C-101B-9397-08002B2CF9AE}" pid="5" name="ContentTypeId">
    <vt:lpwstr>0x0101006BC5E68F2A2BC24198B182618C12BADF</vt:lpwstr>
  </property>
</Properties>
</file>